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4B84" w:rsidRPr="00BC4B84" w:rsidRDefault="00BC4B84" w:rsidP="00BC4B84">
      <w:pPr>
        <w:tabs>
          <w:tab w:val="center" w:pos="4536"/>
          <w:tab w:val="right" w:pos="9072"/>
        </w:tabs>
        <w:rPr>
          <w:rFonts w:ascii="Arial" w:eastAsiaTheme="minorEastAsia" w:hAnsi="Arial" w:cs="Arial" w:hint="eastAsia"/>
          <w:b/>
          <w:bCs/>
          <w:sz w:val="22"/>
          <w:szCs w:val="22"/>
          <w:lang w:eastAsia="zh-CN"/>
        </w:rPr>
      </w:pPr>
      <w:r w:rsidRPr="00121C4C">
        <w:rPr>
          <w:rFonts w:ascii="Arial" w:eastAsia="MS Mincho" w:hAnsi="Arial" w:cs="Arial"/>
          <w:b/>
          <w:bCs/>
          <w:sz w:val="22"/>
          <w:szCs w:val="22"/>
        </w:rPr>
        <w:t>3GPP TSG RAN WG1 Meeting #92</w:t>
      </w:r>
      <w:r w:rsidRPr="0029317E">
        <w:rPr>
          <w:rFonts w:ascii="Arial" w:eastAsia="MS Mincho" w:hAnsi="Arial" w:cs="Arial" w:hint="eastAsia"/>
          <w:b/>
          <w:bCs/>
          <w:sz w:val="22"/>
          <w:szCs w:val="22"/>
        </w:rPr>
        <w:t>bis</w:t>
      </w:r>
      <w:r w:rsidRPr="00121C4C">
        <w:rPr>
          <w:rFonts w:ascii="Arial" w:eastAsia="MS Mincho" w:hAnsi="Arial" w:cs="Arial"/>
          <w:b/>
          <w:bCs/>
          <w:sz w:val="22"/>
          <w:szCs w:val="22"/>
        </w:rPr>
        <w:t xml:space="preserve">                                           </w:t>
      </w:r>
      <w:r w:rsidRPr="00121C4C">
        <w:rPr>
          <w:rFonts w:ascii="Arial" w:eastAsia="MS Mincho" w:hAnsi="Arial" w:cs="Arial"/>
          <w:b/>
          <w:bCs/>
          <w:sz w:val="22"/>
          <w:szCs w:val="22"/>
        </w:rPr>
        <w:tab/>
      </w:r>
      <w:r w:rsidRPr="0029317E">
        <w:rPr>
          <w:rFonts w:ascii="Arial" w:eastAsia="MS Mincho" w:hAnsi="Arial" w:cs="Arial"/>
          <w:b/>
          <w:bCs/>
          <w:sz w:val="22"/>
          <w:szCs w:val="22"/>
        </w:rPr>
        <w:t>R1-18040</w:t>
      </w:r>
      <w:r>
        <w:rPr>
          <w:rFonts w:ascii="Arial" w:eastAsiaTheme="minorEastAsia" w:hAnsi="Arial" w:cs="Arial" w:hint="eastAsia"/>
          <w:b/>
          <w:bCs/>
          <w:sz w:val="22"/>
          <w:szCs w:val="22"/>
          <w:lang w:eastAsia="zh-CN"/>
        </w:rPr>
        <w:t>12</w:t>
      </w:r>
    </w:p>
    <w:p w:rsidR="00BC4B84" w:rsidRPr="0029317E" w:rsidRDefault="00BC4B84" w:rsidP="00BC4B84">
      <w:pPr>
        <w:tabs>
          <w:tab w:val="center" w:pos="4536"/>
          <w:tab w:val="right" w:pos="9072"/>
        </w:tabs>
        <w:rPr>
          <w:rFonts w:ascii="Arial" w:eastAsia="MS Mincho" w:hAnsi="Arial" w:cs="Arial"/>
          <w:b/>
          <w:bCs/>
          <w:sz w:val="22"/>
          <w:szCs w:val="22"/>
        </w:rPr>
      </w:pPr>
      <w:proofErr w:type="spellStart"/>
      <w:r w:rsidRPr="0029317E">
        <w:rPr>
          <w:rFonts w:ascii="Arial" w:eastAsia="MS Mincho" w:hAnsi="Arial" w:cs="Arial"/>
          <w:b/>
          <w:bCs/>
          <w:sz w:val="22"/>
          <w:szCs w:val="22"/>
        </w:rPr>
        <w:t>Sanya</w:t>
      </w:r>
      <w:proofErr w:type="spellEnd"/>
      <w:r w:rsidRPr="0029317E">
        <w:rPr>
          <w:rFonts w:ascii="Arial" w:eastAsia="MS Mincho" w:hAnsi="Arial" w:cs="Arial"/>
          <w:b/>
          <w:bCs/>
          <w:sz w:val="22"/>
          <w:szCs w:val="22"/>
        </w:rPr>
        <w:t>, China, 16 – 20 April 2018</w:t>
      </w:r>
    </w:p>
    <w:p w:rsidR="003E1484" w:rsidRPr="00BC4B84" w:rsidRDefault="003E1484" w:rsidP="003E1484">
      <w:pPr>
        <w:pStyle w:val="a4"/>
        <w:rPr>
          <w:rFonts w:eastAsia="宋体" w:cs="Arial"/>
          <w:sz w:val="22"/>
          <w:szCs w:val="22"/>
          <w:lang w:eastAsia="zh-CN"/>
        </w:rPr>
      </w:pPr>
    </w:p>
    <w:p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rsidR="000305E5" w:rsidRPr="008B4CEC" w:rsidRDefault="003E1484" w:rsidP="00FE3381">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0D065E">
        <w:rPr>
          <w:rFonts w:eastAsia="宋体" w:cs="Arial" w:hint="eastAsia"/>
          <w:sz w:val="22"/>
          <w:szCs w:val="22"/>
          <w:lang w:eastAsia="zh-CN"/>
        </w:rPr>
        <w:t>Low-latency transmission for uplink</w:t>
      </w:r>
    </w:p>
    <w:p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1D5CDE" w:rsidRPr="003949FA">
        <w:rPr>
          <w:rFonts w:eastAsia="宋体" w:cs="Arial" w:hint="eastAsia"/>
          <w:sz w:val="22"/>
          <w:szCs w:val="22"/>
          <w:lang w:eastAsia="zh-CN"/>
        </w:rPr>
        <w:t>7.</w:t>
      </w:r>
      <w:r w:rsidR="00C54DD1">
        <w:rPr>
          <w:rFonts w:eastAsia="宋体" w:cs="Arial" w:hint="eastAsia"/>
          <w:sz w:val="22"/>
          <w:szCs w:val="22"/>
          <w:lang w:eastAsia="zh-CN"/>
        </w:rPr>
        <w:t>2.4</w:t>
      </w:r>
    </w:p>
    <w:p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rsidR="00B87FBC" w:rsidRPr="001F478F"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rsidR="00987801" w:rsidRDefault="005B527A" w:rsidP="00987801">
      <w:pPr>
        <w:pStyle w:val="a0"/>
        <w:spacing w:beforeLines="50" w:before="120"/>
        <w:rPr>
          <w:rFonts w:eastAsia="宋体"/>
          <w:lang w:eastAsia="zh-CN"/>
        </w:rPr>
      </w:pPr>
      <w:r>
        <w:rPr>
          <w:rFonts w:eastAsia="宋体"/>
          <w:lang w:eastAsia="zh-CN"/>
        </w:rPr>
        <w:t>I</w:t>
      </w:r>
      <w:r>
        <w:rPr>
          <w:rFonts w:eastAsia="宋体" w:hint="eastAsia"/>
          <w:lang w:eastAsia="zh-CN"/>
        </w:rPr>
        <w:t xml:space="preserve">n RAN1 92 meeting, </w:t>
      </w:r>
      <w:r w:rsidRPr="005B527A">
        <w:rPr>
          <w:rFonts w:eastAsia="宋体"/>
          <w:lang w:eastAsia="zh-CN"/>
        </w:rPr>
        <w:t>UL multiplexing of transmissions with different reliability requirements</w:t>
      </w:r>
      <w:r w:rsidR="00923F0A">
        <w:rPr>
          <w:rFonts w:eastAsia="宋体" w:hint="eastAsia"/>
          <w:lang w:eastAsia="zh-CN"/>
        </w:rPr>
        <w:t xml:space="preserve"> is </w:t>
      </w:r>
      <w:r w:rsidR="00923F0A">
        <w:rPr>
          <w:rFonts w:eastAsia="宋体"/>
          <w:lang w:eastAsia="zh-CN"/>
        </w:rPr>
        <w:t>discussed [</w:t>
      </w:r>
      <w:r w:rsidR="00923F0A">
        <w:rPr>
          <w:rFonts w:eastAsia="宋体" w:hint="eastAsia"/>
          <w:lang w:eastAsia="zh-CN"/>
        </w:rPr>
        <w:t xml:space="preserve">1] and </w:t>
      </w:r>
      <w:r>
        <w:rPr>
          <w:rFonts w:eastAsia="宋体" w:hint="eastAsia"/>
          <w:lang w:eastAsia="zh-CN"/>
        </w:rPr>
        <w:t xml:space="preserve">options to support dynamic resource </w:t>
      </w:r>
      <w:r>
        <w:rPr>
          <w:rFonts w:eastAsia="宋体"/>
          <w:lang w:eastAsia="zh-CN"/>
        </w:rPr>
        <w:t>sharing between</w:t>
      </w:r>
      <w:r>
        <w:rPr>
          <w:rFonts w:eastAsia="宋体" w:hint="eastAsia"/>
          <w:lang w:eastAsia="zh-CN"/>
        </w:rPr>
        <w:t xml:space="preserve"> </w:t>
      </w:r>
      <w:proofErr w:type="spellStart"/>
      <w:r>
        <w:rPr>
          <w:rFonts w:eastAsia="宋体" w:hint="eastAsia"/>
          <w:lang w:eastAsia="zh-CN"/>
        </w:rPr>
        <w:t>eMBB</w:t>
      </w:r>
      <w:proofErr w:type="spellEnd"/>
      <w:r>
        <w:rPr>
          <w:rFonts w:eastAsia="宋体" w:hint="eastAsia"/>
          <w:lang w:eastAsia="zh-CN"/>
        </w:rPr>
        <w:t xml:space="preserve"> and URLLC from different UEs </w:t>
      </w:r>
      <w:r>
        <w:rPr>
          <w:rFonts w:eastAsia="宋体"/>
          <w:lang w:eastAsia="zh-CN"/>
        </w:rPr>
        <w:t>are proposed</w:t>
      </w:r>
      <w:r w:rsidR="00923F0A">
        <w:rPr>
          <w:rFonts w:eastAsia="宋体" w:hint="eastAsia"/>
          <w:lang w:eastAsia="zh-CN"/>
        </w:rPr>
        <w:t xml:space="preserve"> in the following:</w:t>
      </w:r>
    </w:p>
    <w:p w:rsidR="005B527A" w:rsidRPr="00AF1A70" w:rsidRDefault="005B527A" w:rsidP="005B527A">
      <w:pPr>
        <w:pStyle w:val="a0"/>
        <w:spacing w:beforeLines="50" w:before="120"/>
        <w:rPr>
          <w:szCs w:val="20"/>
          <w:lang w:eastAsia="x-none"/>
        </w:rPr>
      </w:pPr>
      <w:r w:rsidRPr="00AF1A70">
        <w:rPr>
          <w:szCs w:val="20"/>
          <w:highlight w:val="green"/>
          <w:lang w:eastAsia="x-none"/>
        </w:rPr>
        <w:t>Agreements</w:t>
      </w:r>
      <w:r w:rsidRPr="00AF1A70">
        <w:rPr>
          <w:szCs w:val="20"/>
          <w:lang w:eastAsia="x-none"/>
        </w:rPr>
        <w:t>:</w:t>
      </w:r>
    </w:p>
    <w:p w:rsidR="005B527A" w:rsidRPr="005B527A" w:rsidRDefault="005B527A" w:rsidP="005B527A">
      <w:pPr>
        <w:pStyle w:val="af3"/>
        <w:numPr>
          <w:ilvl w:val="0"/>
          <w:numId w:val="26"/>
        </w:numPr>
        <w:ind w:firstLineChars="0"/>
        <w:rPr>
          <w:rFonts w:ascii="Times New Roman" w:hAnsi="Times New Roman" w:cs="Times New Roman"/>
          <w:sz w:val="20"/>
          <w:szCs w:val="20"/>
        </w:rPr>
      </w:pPr>
      <w:r w:rsidRPr="005B527A">
        <w:rPr>
          <w:rFonts w:ascii="Times New Roman" w:hAnsi="Times New Roman" w:cs="Times New Roman"/>
          <w:sz w:val="20"/>
          <w:szCs w:val="20"/>
        </w:rPr>
        <w:t xml:space="preserve">Study the options to support dynamic resource sharing between </w:t>
      </w:r>
      <w:proofErr w:type="spellStart"/>
      <w:r w:rsidRPr="005B527A">
        <w:rPr>
          <w:rFonts w:ascii="Times New Roman" w:hAnsi="Times New Roman" w:cs="Times New Roman"/>
          <w:sz w:val="20"/>
          <w:szCs w:val="20"/>
        </w:rPr>
        <w:t>eMBB</w:t>
      </w:r>
      <w:proofErr w:type="spellEnd"/>
      <w:r w:rsidRPr="005B527A">
        <w:rPr>
          <w:rFonts w:ascii="Times New Roman" w:hAnsi="Times New Roman" w:cs="Times New Roman"/>
          <w:sz w:val="20"/>
          <w:szCs w:val="20"/>
        </w:rPr>
        <w:t xml:space="preserve"> UL and URLLC UL from different UEs (comparing with existing techniques)</w:t>
      </w:r>
    </w:p>
    <w:p w:rsidR="005B527A" w:rsidRPr="005B527A" w:rsidRDefault="005B527A" w:rsidP="005B527A">
      <w:pPr>
        <w:pStyle w:val="af3"/>
        <w:numPr>
          <w:ilvl w:val="6"/>
          <w:numId w:val="26"/>
        </w:numPr>
        <w:ind w:firstLineChars="0"/>
        <w:rPr>
          <w:rFonts w:ascii="Times New Roman" w:hAnsi="Times New Roman" w:cs="Times New Roman"/>
          <w:sz w:val="20"/>
          <w:szCs w:val="20"/>
        </w:rPr>
      </w:pPr>
      <w:r w:rsidRPr="005B527A">
        <w:rPr>
          <w:rFonts w:ascii="Times New Roman" w:hAnsi="Times New Roman" w:cs="Times New Roman"/>
          <w:sz w:val="20"/>
          <w:szCs w:val="20"/>
        </w:rPr>
        <w:t xml:space="preserve">Option 1: </w:t>
      </w:r>
      <w:proofErr w:type="spellStart"/>
      <w:r w:rsidRPr="005B527A">
        <w:rPr>
          <w:rFonts w:ascii="Times New Roman" w:hAnsi="Times New Roman" w:cs="Times New Roman"/>
          <w:sz w:val="20"/>
          <w:szCs w:val="20"/>
        </w:rPr>
        <w:t>eMBB</w:t>
      </w:r>
      <w:proofErr w:type="spellEnd"/>
      <w:r w:rsidRPr="005B527A">
        <w:rPr>
          <w:rFonts w:ascii="Times New Roman" w:hAnsi="Times New Roman" w:cs="Times New Roman"/>
          <w:sz w:val="20"/>
          <w:szCs w:val="20"/>
        </w:rPr>
        <w:t xml:space="preserve"> UE cancels UL transmission when an indication is detected. Details to be discussed/clarified</w:t>
      </w:r>
    </w:p>
    <w:p w:rsidR="005B527A" w:rsidRPr="005B527A" w:rsidRDefault="005B527A" w:rsidP="005B527A">
      <w:pPr>
        <w:pStyle w:val="af3"/>
        <w:numPr>
          <w:ilvl w:val="7"/>
          <w:numId w:val="26"/>
        </w:numPr>
        <w:ind w:firstLineChars="0"/>
        <w:rPr>
          <w:rFonts w:ascii="Times New Roman" w:hAnsi="Times New Roman" w:cs="Times New Roman"/>
          <w:sz w:val="20"/>
          <w:szCs w:val="20"/>
        </w:rPr>
      </w:pPr>
      <w:r w:rsidRPr="005B527A">
        <w:rPr>
          <w:rFonts w:ascii="Times New Roman" w:hAnsi="Times New Roman" w:cs="Times New Roman"/>
          <w:sz w:val="20"/>
          <w:szCs w:val="20"/>
        </w:rPr>
        <w:t>UE processing timeline for cancelation</w:t>
      </w:r>
    </w:p>
    <w:p w:rsidR="005B527A" w:rsidRPr="005B527A" w:rsidRDefault="005B527A" w:rsidP="005B527A">
      <w:pPr>
        <w:pStyle w:val="af3"/>
        <w:numPr>
          <w:ilvl w:val="7"/>
          <w:numId w:val="26"/>
        </w:numPr>
        <w:ind w:firstLineChars="0"/>
        <w:rPr>
          <w:rFonts w:ascii="Times New Roman" w:hAnsi="Times New Roman" w:cs="Times New Roman"/>
          <w:sz w:val="20"/>
          <w:szCs w:val="20"/>
        </w:rPr>
      </w:pPr>
      <w:r w:rsidRPr="005B527A">
        <w:rPr>
          <w:rFonts w:ascii="Times New Roman" w:hAnsi="Times New Roman" w:cs="Times New Roman"/>
          <w:sz w:val="20"/>
          <w:szCs w:val="20"/>
        </w:rPr>
        <w:t>UE monitoring periodicity</w:t>
      </w:r>
    </w:p>
    <w:p w:rsidR="005B527A" w:rsidRPr="005B527A" w:rsidRDefault="005B527A" w:rsidP="005B527A">
      <w:pPr>
        <w:pStyle w:val="af3"/>
        <w:numPr>
          <w:ilvl w:val="7"/>
          <w:numId w:val="26"/>
        </w:numPr>
        <w:ind w:firstLineChars="0"/>
        <w:rPr>
          <w:rFonts w:ascii="Times New Roman" w:hAnsi="Times New Roman" w:cs="Times New Roman"/>
          <w:sz w:val="20"/>
          <w:szCs w:val="20"/>
        </w:rPr>
      </w:pPr>
      <w:r w:rsidRPr="005B527A">
        <w:rPr>
          <w:rFonts w:ascii="Times New Roman" w:hAnsi="Times New Roman" w:cs="Times New Roman"/>
          <w:sz w:val="20"/>
          <w:szCs w:val="20"/>
        </w:rPr>
        <w:t xml:space="preserve">Group common or UE specific </w:t>
      </w:r>
      <w:proofErr w:type="spellStart"/>
      <w:r w:rsidRPr="005B527A">
        <w:rPr>
          <w:rFonts w:ascii="Times New Roman" w:hAnsi="Times New Roman" w:cs="Times New Roman"/>
          <w:sz w:val="20"/>
          <w:szCs w:val="20"/>
        </w:rPr>
        <w:t>signalling</w:t>
      </w:r>
      <w:proofErr w:type="spellEnd"/>
      <w:r w:rsidRPr="005B527A">
        <w:rPr>
          <w:rFonts w:ascii="Times New Roman" w:hAnsi="Times New Roman" w:cs="Times New Roman"/>
          <w:sz w:val="20"/>
          <w:szCs w:val="20"/>
        </w:rPr>
        <w:t xml:space="preserve"> (including the possibility to use </w:t>
      </w:r>
      <w:proofErr w:type="spellStart"/>
      <w:r w:rsidRPr="005B527A">
        <w:rPr>
          <w:rFonts w:ascii="Times New Roman" w:hAnsi="Times New Roman" w:cs="Times New Roman"/>
          <w:sz w:val="20"/>
          <w:szCs w:val="20"/>
        </w:rPr>
        <w:t>eMBB</w:t>
      </w:r>
      <w:proofErr w:type="spellEnd"/>
      <w:r w:rsidRPr="005B527A">
        <w:rPr>
          <w:rFonts w:ascii="Times New Roman" w:hAnsi="Times New Roman" w:cs="Times New Roman"/>
          <w:sz w:val="20"/>
          <w:szCs w:val="20"/>
        </w:rPr>
        <w:t xml:space="preserve"> scheduling DCI)</w:t>
      </w:r>
    </w:p>
    <w:p w:rsidR="005B527A" w:rsidRPr="005B527A" w:rsidRDefault="005B527A" w:rsidP="005B527A">
      <w:pPr>
        <w:pStyle w:val="af3"/>
        <w:numPr>
          <w:ilvl w:val="7"/>
          <w:numId w:val="26"/>
        </w:numPr>
        <w:ind w:firstLineChars="0"/>
        <w:rPr>
          <w:rFonts w:ascii="Times New Roman" w:hAnsi="Times New Roman" w:cs="Times New Roman"/>
          <w:sz w:val="20"/>
          <w:szCs w:val="20"/>
        </w:rPr>
      </w:pPr>
      <w:r w:rsidRPr="005B527A">
        <w:rPr>
          <w:rFonts w:ascii="Times New Roman" w:hAnsi="Times New Roman" w:cs="Times New Roman"/>
          <w:sz w:val="20"/>
          <w:szCs w:val="20"/>
        </w:rPr>
        <w:t>reliability of indication</w:t>
      </w:r>
    </w:p>
    <w:p w:rsidR="005B527A" w:rsidRPr="005B527A" w:rsidRDefault="005B527A" w:rsidP="005B527A">
      <w:pPr>
        <w:pStyle w:val="af3"/>
        <w:numPr>
          <w:ilvl w:val="7"/>
          <w:numId w:val="26"/>
        </w:numPr>
        <w:ind w:firstLineChars="0"/>
        <w:rPr>
          <w:rFonts w:ascii="Times New Roman" w:hAnsi="Times New Roman" w:cs="Times New Roman"/>
          <w:sz w:val="20"/>
          <w:szCs w:val="20"/>
        </w:rPr>
      </w:pPr>
      <w:r w:rsidRPr="005B527A">
        <w:rPr>
          <w:rFonts w:ascii="Times New Roman" w:hAnsi="Times New Roman" w:cs="Times New Roman"/>
          <w:sz w:val="20"/>
          <w:szCs w:val="20"/>
        </w:rPr>
        <w:t>Any impact due to timing advance</w:t>
      </w:r>
    </w:p>
    <w:p w:rsidR="005B527A" w:rsidRPr="005B527A" w:rsidRDefault="005B527A" w:rsidP="005B527A">
      <w:pPr>
        <w:pStyle w:val="af3"/>
        <w:numPr>
          <w:ilvl w:val="6"/>
          <w:numId w:val="26"/>
        </w:numPr>
        <w:ind w:firstLineChars="0"/>
        <w:rPr>
          <w:rFonts w:ascii="Times New Roman" w:hAnsi="Times New Roman" w:cs="Times New Roman"/>
          <w:sz w:val="20"/>
          <w:szCs w:val="20"/>
        </w:rPr>
      </w:pPr>
      <w:r w:rsidRPr="005B527A">
        <w:rPr>
          <w:rFonts w:ascii="Times New Roman" w:hAnsi="Times New Roman" w:cs="Times New Roman"/>
          <w:sz w:val="20"/>
          <w:szCs w:val="20"/>
        </w:rPr>
        <w:t xml:space="preserve">Option 2: UL power control. URLLC UE transmits over the same resource with </w:t>
      </w:r>
      <w:proofErr w:type="spellStart"/>
      <w:r w:rsidRPr="005B527A">
        <w:rPr>
          <w:rFonts w:ascii="Times New Roman" w:hAnsi="Times New Roman" w:cs="Times New Roman"/>
          <w:sz w:val="20"/>
          <w:szCs w:val="20"/>
        </w:rPr>
        <w:t>eMBB</w:t>
      </w:r>
      <w:proofErr w:type="spellEnd"/>
      <w:r w:rsidRPr="005B527A">
        <w:rPr>
          <w:rFonts w:ascii="Times New Roman" w:hAnsi="Times New Roman" w:cs="Times New Roman"/>
          <w:sz w:val="20"/>
          <w:szCs w:val="20"/>
        </w:rPr>
        <w:t xml:space="preserve"> UE transmission. The transmission power for URLLC UL is boosted and/or transmission power for </w:t>
      </w:r>
      <w:proofErr w:type="spellStart"/>
      <w:r w:rsidRPr="005B527A">
        <w:rPr>
          <w:rFonts w:ascii="Times New Roman" w:hAnsi="Times New Roman" w:cs="Times New Roman"/>
          <w:sz w:val="20"/>
          <w:szCs w:val="20"/>
        </w:rPr>
        <w:t>eMBB</w:t>
      </w:r>
      <w:proofErr w:type="spellEnd"/>
      <w:r w:rsidRPr="005B527A">
        <w:rPr>
          <w:rFonts w:ascii="Times New Roman" w:hAnsi="Times New Roman" w:cs="Times New Roman"/>
          <w:sz w:val="20"/>
          <w:szCs w:val="20"/>
        </w:rPr>
        <w:t xml:space="preserve"> UL is reduced. Details need to be discussed/clarified</w:t>
      </w:r>
    </w:p>
    <w:p w:rsidR="005B527A" w:rsidRPr="005B527A" w:rsidRDefault="005B527A" w:rsidP="005B527A">
      <w:pPr>
        <w:pStyle w:val="af3"/>
        <w:numPr>
          <w:ilvl w:val="7"/>
          <w:numId w:val="26"/>
        </w:numPr>
        <w:ind w:firstLineChars="0"/>
        <w:rPr>
          <w:rFonts w:ascii="Times New Roman" w:hAnsi="Times New Roman" w:cs="Times New Roman"/>
          <w:sz w:val="20"/>
          <w:szCs w:val="20"/>
        </w:rPr>
      </w:pPr>
      <w:r w:rsidRPr="005B527A">
        <w:rPr>
          <w:rFonts w:ascii="Times New Roman" w:hAnsi="Times New Roman" w:cs="Times New Roman"/>
          <w:sz w:val="20"/>
          <w:szCs w:val="20"/>
        </w:rPr>
        <w:t xml:space="preserve">Performance impact to </w:t>
      </w:r>
      <w:proofErr w:type="spellStart"/>
      <w:r w:rsidRPr="005B527A">
        <w:rPr>
          <w:rFonts w:ascii="Times New Roman" w:hAnsi="Times New Roman" w:cs="Times New Roman"/>
          <w:sz w:val="20"/>
          <w:szCs w:val="20"/>
        </w:rPr>
        <w:t>eMBB</w:t>
      </w:r>
      <w:proofErr w:type="spellEnd"/>
      <w:r w:rsidRPr="005B527A">
        <w:rPr>
          <w:rFonts w:ascii="Times New Roman" w:hAnsi="Times New Roman" w:cs="Times New Roman"/>
          <w:sz w:val="20"/>
          <w:szCs w:val="20"/>
        </w:rPr>
        <w:t>/URLLC transmission</w:t>
      </w:r>
    </w:p>
    <w:p w:rsidR="005B527A" w:rsidRPr="005B527A" w:rsidRDefault="005B527A" w:rsidP="005B527A">
      <w:pPr>
        <w:pStyle w:val="af3"/>
        <w:numPr>
          <w:ilvl w:val="7"/>
          <w:numId w:val="26"/>
        </w:numPr>
        <w:ind w:firstLineChars="0"/>
        <w:rPr>
          <w:rFonts w:ascii="Times New Roman" w:hAnsi="Times New Roman" w:cs="Times New Roman"/>
          <w:sz w:val="20"/>
          <w:szCs w:val="20"/>
        </w:rPr>
      </w:pPr>
      <w:r w:rsidRPr="005B527A">
        <w:rPr>
          <w:rFonts w:ascii="Times New Roman" w:hAnsi="Times New Roman" w:cs="Times New Roman"/>
          <w:sz w:val="20"/>
          <w:szCs w:val="20"/>
        </w:rPr>
        <w:t>How to signal the URLLC transmission power boosting</w:t>
      </w:r>
    </w:p>
    <w:p w:rsidR="005B527A" w:rsidRPr="005B527A" w:rsidRDefault="005B527A" w:rsidP="005B527A">
      <w:pPr>
        <w:pStyle w:val="af3"/>
        <w:numPr>
          <w:ilvl w:val="7"/>
          <w:numId w:val="26"/>
        </w:numPr>
        <w:ind w:firstLineChars="0"/>
        <w:rPr>
          <w:rFonts w:ascii="Times New Roman" w:hAnsi="Times New Roman" w:cs="Times New Roman"/>
          <w:sz w:val="20"/>
          <w:szCs w:val="20"/>
        </w:rPr>
      </w:pPr>
      <w:r w:rsidRPr="005B527A">
        <w:rPr>
          <w:rFonts w:ascii="Times New Roman" w:hAnsi="Times New Roman" w:cs="Times New Roman"/>
          <w:sz w:val="20"/>
          <w:szCs w:val="20"/>
        </w:rPr>
        <w:t xml:space="preserve">How to signal the </w:t>
      </w:r>
      <w:proofErr w:type="spellStart"/>
      <w:r w:rsidRPr="005B527A">
        <w:rPr>
          <w:rFonts w:ascii="Times New Roman" w:hAnsi="Times New Roman" w:cs="Times New Roman"/>
          <w:sz w:val="20"/>
          <w:szCs w:val="20"/>
        </w:rPr>
        <w:t>eMBB</w:t>
      </w:r>
      <w:proofErr w:type="spellEnd"/>
      <w:r w:rsidRPr="005B527A">
        <w:rPr>
          <w:rFonts w:ascii="Times New Roman" w:hAnsi="Times New Roman" w:cs="Times New Roman"/>
          <w:sz w:val="20"/>
          <w:szCs w:val="20"/>
        </w:rPr>
        <w:t xml:space="preserve"> transmission power reduction after UL grant</w:t>
      </w:r>
    </w:p>
    <w:p w:rsidR="005B527A" w:rsidRPr="005B527A" w:rsidRDefault="005B527A" w:rsidP="005B527A">
      <w:pPr>
        <w:pStyle w:val="af3"/>
        <w:numPr>
          <w:ilvl w:val="7"/>
          <w:numId w:val="26"/>
        </w:numPr>
        <w:ind w:firstLineChars="0"/>
        <w:rPr>
          <w:rFonts w:ascii="Times New Roman" w:hAnsi="Times New Roman" w:cs="Times New Roman"/>
          <w:sz w:val="20"/>
          <w:szCs w:val="20"/>
        </w:rPr>
      </w:pPr>
      <w:r w:rsidRPr="005B527A">
        <w:rPr>
          <w:rFonts w:ascii="Times New Roman" w:hAnsi="Times New Roman" w:cs="Times New Roman"/>
          <w:sz w:val="20"/>
          <w:szCs w:val="20"/>
        </w:rPr>
        <w:t>UE monitoring periodicity</w:t>
      </w:r>
    </w:p>
    <w:p w:rsidR="005B527A" w:rsidRPr="005B527A" w:rsidRDefault="005B527A" w:rsidP="005B527A">
      <w:pPr>
        <w:pStyle w:val="af3"/>
        <w:numPr>
          <w:ilvl w:val="7"/>
          <w:numId w:val="26"/>
        </w:numPr>
        <w:ind w:firstLineChars="0"/>
        <w:rPr>
          <w:rFonts w:ascii="Times New Roman" w:hAnsi="Times New Roman" w:cs="Times New Roman"/>
          <w:sz w:val="20"/>
          <w:szCs w:val="20"/>
        </w:rPr>
      </w:pPr>
      <w:r w:rsidRPr="005B527A">
        <w:rPr>
          <w:rFonts w:ascii="Times New Roman" w:hAnsi="Times New Roman" w:cs="Times New Roman"/>
          <w:sz w:val="20"/>
          <w:szCs w:val="20"/>
        </w:rPr>
        <w:t>Processing timeline</w:t>
      </w:r>
    </w:p>
    <w:p w:rsidR="005B527A" w:rsidRPr="005B527A" w:rsidRDefault="005B527A" w:rsidP="005B527A">
      <w:pPr>
        <w:pStyle w:val="af3"/>
        <w:numPr>
          <w:ilvl w:val="7"/>
          <w:numId w:val="26"/>
        </w:numPr>
        <w:ind w:firstLineChars="0"/>
        <w:rPr>
          <w:rFonts w:ascii="Times New Roman" w:hAnsi="Times New Roman" w:cs="Times New Roman"/>
          <w:sz w:val="20"/>
          <w:szCs w:val="20"/>
        </w:rPr>
      </w:pPr>
      <w:r w:rsidRPr="005B527A">
        <w:rPr>
          <w:rFonts w:ascii="Times New Roman" w:hAnsi="Times New Roman" w:cs="Times New Roman"/>
          <w:sz w:val="20"/>
          <w:szCs w:val="20"/>
        </w:rPr>
        <w:t xml:space="preserve">Feasibility of changing </w:t>
      </w:r>
      <w:proofErr w:type="spellStart"/>
      <w:r w:rsidRPr="005B527A">
        <w:rPr>
          <w:rFonts w:ascii="Times New Roman" w:hAnsi="Times New Roman" w:cs="Times New Roman"/>
          <w:sz w:val="20"/>
          <w:szCs w:val="20"/>
        </w:rPr>
        <w:t>eMBB</w:t>
      </w:r>
      <w:proofErr w:type="spellEnd"/>
      <w:r w:rsidRPr="005B527A">
        <w:rPr>
          <w:rFonts w:ascii="Times New Roman" w:hAnsi="Times New Roman" w:cs="Times New Roman"/>
          <w:sz w:val="20"/>
          <w:szCs w:val="20"/>
        </w:rPr>
        <w:t xml:space="preserve"> </w:t>
      </w:r>
      <w:proofErr w:type="spellStart"/>
      <w:r w:rsidRPr="005B527A">
        <w:rPr>
          <w:rFonts w:ascii="Times New Roman" w:hAnsi="Times New Roman" w:cs="Times New Roman"/>
          <w:sz w:val="20"/>
          <w:szCs w:val="20"/>
        </w:rPr>
        <w:t>Tx</w:t>
      </w:r>
      <w:proofErr w:type="spellEnd"/>
      <w:r w:rsidRPr="005B527A">
        <w:rPr>
          <w:rFonts w:ascii="Times New Roman" w:hAnsi="Times New Roman" w:cs="Times New Roman"/>
          <w:sz w:val="20"/>
          <w:szCs w:val="20"/>
        </w:rPr>
        <w:t xml:space="preserve"> power during the transmission </w:t>
      </w:r>
    </w:p>
    <w:p w:rsidR="005B527A" w:rsidRPr="005B527A" w:rsidRDefault="005B527A" w:rsidP="005B527A">
      <w:pPr>
        <w:pStyle w:val="af3"/>
        <w:numPr>
          <w:ilvl w:val="7"/>
          <w:numId w:val="26"/>
        </w:numPr>
        <w:ind w:firstLineChars="0"/>
        <w:rPr>
          <w:rFonts w:ascii="Times New Roman" w:hAnsi="Times New Roman" w:cs="Times New Roman"/>
          <w:sz w:val="20"/>
          <w:szCs w:val="20"/>
        </w:rPr>
      </w:pPr>
      <w:r w:rsidRPr="005B527A">
        <w:rPr>
          <w:rFonts w:ascii="Times New Roman" w:hAnsi="Times New Roman" w:cs="Times New Roman"/>
          <w:sz w:val="20"/>
          <w:szCs w:val="20"/>
        </w:rPr>
        <w:t>reliability of indication</w:t>
      </w:r>
    </w:p>
    <w:p w:rsidR="005B527A" w:rsidRPr="005B527A" w:rsidRDefault="005B527A" w:rsidP="005B527A">
      <w:pPr>
        <w:pStyle w:val="af3"/>
        <w:numPr>
          <w:ilvl w:val="7"/>
          <w:numId w:val="26"/>
        </w:numPr>
        <w:ind w:firstLineChars="0"/>
        <w:rPr>
          <w:rFonts w:ascii="Times New Roman" w:hAnsi="Times New Roman" w:cs="Times New Roman"/>
          <w:sz w:val="20"/>
          <w:szCs w:val="20"/>
        </w:rPr>
      </w:pPr>
      <w:r w:rsidRPr="005B527A">
        <w:rPr>
          <w:rFonts w:ascii="Times New Roman" w:hAnsi="Times New Roman" w:cs="Times New Roman"/>
          <w:sz w:val="20"/>
          <w:szCs w:val="20"/>
        </w:rPr>
        <w:t>Any impact due to timing advance</w:t>
      </w:r>
    </w:p>
    <w:p w:rsidR="005B527A" w:rsidRPr="005B527A" w:rsidRDefault="005B527A" w:rsidP="005B527A">
      <w:pPr>
        <w:pStyle w:val="af3"/>
        <w:numPr>
          <w:ilvl w:val="6"/>
          <w:numId w:val="26"/>
        </w:numPr>
        <w:ind w:firstLineChars="0"/>
        <w:rPr>
          <w:rFonts w:ascii="Times New Roman" w:hAnsi="Times New Roman" w:cs="Times New Roman"/>
          <w:sz w:val="20"/>
          <w:szCs w:val="20"/>
        </w:rPr>
      </w:pPr>
      <w:r w:rsidRPr="005B527A">
        <w:rPr>
          <w:rFonts w:ascii="Times New Roman" w:hAnsi="Times New Roman" w:cs="Times New Roman"/>
          <w:sz w:val="20"/>
          <w:szCs w:val="20"/>
        </w:rPr>
        <w:t xml:space="preserve">Other options including </w:t>
      </w:r>
      <w:proofErr w:type="spellStart"/>
      <w:r w:rsidRPr="005B527A">
        <w:rPr>
          <w:rFonts w:ascii="Times New Roman" w:hAnsi="Times New Roman" w:cs="Times New Roman"/>
          <w:sz w:val="20"/>
          <w:szCs w:val="20"/>
        </w:rPr>
        <w:t>gNB</w:t>
      </w:r>
      <w:proofErr w:type="spellEnd"/>
      <w:r w:rsidRPr="005B527A">
        <w:rPr>
          <w:rFonts w:ascii="Times New Roman" w:hAnsi="Times New Roman" w:cs="Times New Roman"/>
          <w:sz w:val="20"/>
          <w:szCs w:val="20"/>
        </w:rPr>
        <w:t xml:space="preserve"> receiver interference cancelation schemes are not precluded</w:t>
      </w:r>
    </w:p>
    <w:p w:rsidR="005B527A" w:rsidRPr="005B527A" w:rsidRDefault="005B527A" w:rsidP="005B527A">
      <w:pPr>
        <w:pStyle w:val="af3"/>
        <w:numPr>
          <w:ilvl w:val="6"/>
          <w:numId w:val="26"/>
        </w:numPr>
        <w:ind w:firstLineChars="0"/>
        <w:rPr>
          <w:rFonts w:ascii="Times New Roman" w:hAnsi="Times New Roman" w:cs="Times New Roman"/>
          <w:sz w:val="20"/>
          <w:szCs w:val="20"/>
        </w:rPr>
      </w:pPr>
      <w:r w:rsidRPr="005B527A">
        <w:rPr>
          <w:rFonts w:ascii="Times New Roman" w:hAnsi="Times New Roman" w:cs="Times New Roman"/>
          <w:sz w:val="20"/>
          <w:szCs w:val="20"/>
        </w:rPr>
        <w:t>Aspects to be included in the study</w:t>
      </w:r>
    </w:p>
    <w:p w:rsidR="005B527A" w:rsidRPr="005B527A" w:rsidRDefault="005B527A" w:rsidP="005B527A">
      <w:pPr>
        <w:pStyle w:val="af3"/>
        <w:numPr>
          <w:ilvl w:val="7"/>
          <w:numId w:val="26"/>
        </w:numPr>
        <w:ind w:firstLineChars="0"/>
        <w:rPr>
          <w:rFonts w:ascii="Times New Roman" w:hAnsi="Times New Roman" w:cs="Times New Roman"/>
          <w:sz w:val="20"/>
          <w:szCs w:val="20"/>
        </w:rPr>
      </w:pPr>
      <w:r w:rsidRPr="005B527A">
        <w:rPr>
          <w:rFonts w:ascii="Times New Roman" w:hAnsi="Times New Roman" w:cs="Times New Roman"/>
          <w:sz w:val="20"/>
          <w:szCs w:val="20"/>
        </w:rPr>
        <w:t>Processing timeline for grant-based procedure for URLLC in UL</w:t>
      </w:r>
    </w:p>
    <w:p w:rsidR="005B527A" w:rsidRPr="005B527A" w:rsidRDefault="005B527A" w:rsidP="005B527A">
      <w:pPr>
        <w:pStyle w:val="af3"/>
        <w:numPr>
          <w:ilvl w:val="7"/>
          <w:numId w:val="26"/>
        </w:numPr>
        <w:ind w:firstLineChars="0"/>
        <w:rPr>
          <w:rFonts w:ascii="Times New Roman" w:hAnsi="Times New Roman" w:cs="Times New Roman"/>
          <w:sz w:val="20"/>
          <w:szCs w:val="20"/>
        </w:rPr>
      </w:pPr>
      <w:r w:rsidRPr="005B527A">
        <w:rPr>
          <w:rFonts w:ascii="Times New Roman" w:hAnsi="Times New Roman" w:cs="Times New Roman"/>
          <w:sz w:val="20"/>
          <w:szCs w:val="20"/>
        </w:rPr>
        <w:t>Applicability of the options to TDD and/or FDD can be studied</w:t>
      </w:r>
    </w:p>
    <w:p w:rsidR="005B527A" w:rsidRPr="005B527A" w:rsidRDefault="005B527A" w:rsidP="005B527A">
      <w:pPr>
        <w:pStyle w:val="af3"/>
        <w:numPr>
          <w:ilvl w:val="7"/>
          <w:numId w:val="26"/>
        </w:numPr>
        <w:ind w:firstLineChars="0"/>
        <w:rPr>
          <w:rFonts w:ascii="Times New Roman" w:hAnsi="Times New Roman" w:cs="Times New Roman"/>
          <w:sz w:val="20"/>
          <w:szCs w:val="20"/>
        </w:rPr>
      </w:pPr>
      <w:r w:rsidRPr="005B527A">
        <w:rPr>
          <w:rFonts w:ascii="Times New Roman" w:hAnsi="Times New Roman" w:cs="Times New Roman"/>
          <w:sz w:val="20"/>
          <w:szCs w:val="20"/>
        </w:rPr>
        <w:t>Cases for GB-based &amp; GF-based</w:t>
      </w:r>
    </w:p>
    <w:p w:rsidR="00FF3F43" w:rsidRDefault="00FF3F43" w:rsidP="00FF3F43">
      <w:pPr>
        <w:pStyle w:val="a0"/>
        <w:spacing w:beforeLines="50" w:before="120"/>
        <w:rPr>
          <w:rFonts w:eastAsia="宋体"/>
          <w:lang w:eastAsia="zh-CN"/>
        </w:rPr>
      </w:pPr>
      <w:r>
        <w:rPr>
          <w:rFonts w:eastAsia="宋体"/>
          <w:lang w:eastAsia="zh-CN"/>
        </w:rPr>
        <w:t>I</w:t>
      </w:r>
      <w:r>
        <w:rPr>
          <w:rFonts w:eastAsia="宋体" w:hint="eastAsia"/>
          <w:lang w:eastAsia="zh-CN"/>
        </w:rPr>
        <w:t xml:space="preserve">n this contribution, we share our views on </w:t>
      </w:r>
      <w:r w:rsidR="00392C41">
        <w:rPr>
          <w:rFonts w:eastAsia="宋体" w:hint="eastAsia"/>
          <w:lang w:eastAsia="zh-CN"/>
        </w:rPr>
        <w:t>details</w:t>
      </w:r>
      <w:r>
        <w:rPr>
          <w:rFonts w:eastAsia="宋体" w:hint="eastAsia"/>
          <w:lang w:eastAsia="zh-CN"/>
        </w:rPr>
        <w:t xml:space="preserve"> on </w:t>
      </w:r>
      <w:r w:rsidR="003D2636">
        <w:rPr>
          <w:rFonts w:eastAsia="宋体" w:hint="eastAsia"/>
          <w:lang w:eastAsia="zh-CN"/>
        </w:rPr>
        <w:t xml:space="preserve">UL multiplexing of transmission with different reliability </w:t>
      </w:r>
      <w:r w:rsidR="00D06B74">
        <w:rPr>
          <w:rFonts w:eastAsia="宋体"/>
          <w:lang w:eastAsia="zh-CN"/>
        </w:rPr>
        <w:t>requirements</w:t>
      </w:r>
      <w:r w:rsidR="005B527A">
        <w:rPr>
          <w:rFonts w:eastAsia="宋体" w:hint="eastAsia"/>
          <w:lang w:eastAsia="zh-CN"/>
        </w:rPr>
        <w:t xml:space="preserve"> including intra-U</w:t>
      </w:r>
      <w:r w:rsidR="001B5057">
        <w:rPr>
          <w:rFonts w:eastAsia="宋体" w:hint="eastAsia"/>
          <w:lang w:eastAsia="zh-CN"/>
        </w:rPr>
        <w:t>E and inter-UE dynamic sharing.</w:t>
      </w:r>
    </w:p>
    <w:p w:rsidR="003801A6" w:rsidRDefault="003801A6" w:rsidP="00CD2899">
      <w:pPr>
        <w:pStyle w:val="1"/>
        <w:rPr>
          <w:rFonts w:ascii="Times New Roman" w:hAnsi="Times New Roman" w:cs="Times New Roman"/>
        </w:rPr>
      </w:pPr>
      <w:r>
        <w:rPr>
          <w:rFonts w:ascii="Times New Roman" w:hAnsi="Times New Roman" w:cs="Times New Roman" w:hint="eastAsia"/>
        </w:rPr>
        <w:t>Multiplexing data of different transmission duration in UL</w:t>
      </w:r>
    </w:p>
    <w:p w:rsidR="00AA2E80" w:rsidRDefault="00531663" w:rsidP="00CD2899">
      <w:pPr>
        <w:pStyle w:val="1"/>
        <w:rPr>
          <w:rFonts w:ascii="Times New Roman" w:hAnsi="Times New Roman" w:cs="Times New Roman"/>
        </w:rPr>
      </w:pPr>
      <w:r>
        <w:rPr>
          <w:rFonts w:ascii="Times New Roman" w:hAnsi="Times New Roman" w:cs="Times New Roman" w:hint="eastAsia"/>
        </w:rPr>
        <w:t>Intra-UE p</w:t>
      </w:r>
      <w:r w:rsidR="00AA2E80" w:rsidRPr="00CD2899">
        <w:rPr>
          <w:rFonts w:ascii="Times New Roman" w:hAnsi="Times New Roman" w:cs="Times New Roman" w:hint="eastAsia"/>
        </w:rPr>
        <w:t>reemption</w:t>
      </w:r>
    </w:p>
    <w:p w:rsidR="00DE42A7" w:rsidRDefault="00DE42A7" w:rsidP="00DE42A7">
      <w:pPr>
        <w:pStyle w:val="a0"/>
        <w:rPr>
          <w:rFonts w:eastAsiaTheme="minorEastAsia"/>
          <w:lang w:eastAsia="zh-CN"/>
        </w:rPr>
      </w:pPr>
      <w:r>
        <w:rPr>
          <w:rFonts w:eastAsiaTheme="minorEastAsia" w:hint="eastAsia"/>
          <w:lang w:eastAsia="zh-CN"/>
        </w:rPr>
        <w:t xml:space="preserve">To transmit URLLC data promptly, URLLC can preempt </w:t>
      </w:r>
      <w:proofErr w:type="spellStart"/>
      <w:r>
        <w:rPr>
          <w:rFonts w:eastAsiaTheme="minorEastAsia" w:hint="eastAsia"/>
          <w:lang w:eastAsia="zh-CN"/>
        </w:rPr>
        <w:t>eMBB</w:t>
      </w:r>
      <w:proofErr w:type="spellEnd"/>
      <w:r>
        <w:rPr>
          <w:rFonts w:eastAsiaTheme="minorEastAsia" w:hint="eastAsia"/>
          <w:lang w:eastAsia="zh-CN"/>
        </w:rPr>
        <w:t xml:space="preserve"> transmissio</w:t>
      </w:r>
      <w:r w:rsidR="00887621">
        <w:rPr>
          <w:rFonts w:eastAsiaTheme="minorEastAsia" w:hint="eastAsia"/>
          <w:lang w:eastAsia="zh-CN"/>
        </w:rPr>
        <w:t>n resource in DL. Similarly,</w:t>
      </w:r>
      <w:r>
        <w:rPr>
          <w:rFonts w:eastAsiaTheme="minorEastAsia" w:hint="eastAsia"/>
          <w:lang w:eastAsia="zh-CN"/>
        </w:rPr>
        <w:t xml:space="preserve"> UL URLLC </w:t>
      </w:r>
      <w:r w:rsidR="00887621">
        <w:rPr>
          <w:rFonts w:eastAsiaTheme="minorEastAsia" w:hint="eastAsia"/>
          <w:lang w:eastAsia="zh-CN"/>
        </w:rPr>
        <w:t>also should</w:t>
      </w:r>
      <w:r>
        <w:rPr>
          <w:rFonts w:eastAsiaTheme="minorEastAsia" w:hint="eastAsia"/>
          <w:lang w:eastAsia="zh-CN"/>
        </w:rPr>
        <w:t xml:space="preserve"> preempt </w:t>
      </w:r>
      <w:proofErr w:type="spellStart"/>
      <w:r>
        <w:rPr>
          <w:rFonts w:eastAsiaTheme="minorEastAsia" w:hint="eastAsia"/>
          <w:lang w:eastAsia="zh-CN"/>
        </w:rPr>
        <w:t>eMBB</w:t>
      </w:r>
      <w:proofErr w:type="spellEnd"/>
      <w:r>
        <w:rPr>
          <w:rFonts w:eastAsiaTheme="minorEastAsia" w:hint="eastAsia"/>
          <w:lang w:eastAsia="zh-CN"/>
        </w:rPr>
        <w:t xml:space="preserve"> transmission resource</w:t>
      </w:r>
      <w:r w:rsidR="00887621">
        <w:rPr>
          <w:rFonts w:eastAsiaTheme="minorEastAsia" w:hint="eastAsia"/>
          <w:lang w:eastAsia="zh-CN"/>
        </w:rPr>
        <w:t xml:space="preserve"> for one UE</w:t>
      </w:r>
      <w:r>
        <w:rPr>
          <w:rFonts w:eastAsiaTheme="minorEastAsia" w:hint="eastAsia"/>
          <w:lang w:eastAsia="zh-CN"/>
        </w:rPr>
        <w:t>. But according to schedule type</w:t>
      </w:r>
      <w:r w:rsidR="00516944">
        <w:rPr>
          <w:rFonts w:eastAsiaTheme="minorEastAsia" w:hint="eastAsia"/>
          <w:lang w:eastAsia="zh-CN"/>
        </w:rPr>
        <w:t xml:space="preserve"> of preempting data</w:t>
      </w:r>
      <w:r>
        <w:rPr>
          <w:rFonts w:eastAsiaTheme="minorEastAsia" w:hint="eastAsia"/>
          <w:lang w:eastAsia="zh-CN"/>
        </w:rPr>
        <w:t xml:space="preserve">, there are two types of preemption for UL, as shown in Figure </w:t>
      </w:r>
      <w:r w:rsidR="00887621">
        <w:rPr>
          <w:rFonts w:eastAsiaTheme="minorEastAsia" w:hint="eastAsia"/>
          <w:lang w:eastAsia="zh-CN"/>
        </w:rPr>
        <w:t>1</w:t>
      </w:r>
      <w:r>
        <w:rPr>
          <w:rFonts w:eastAsiaTheme="minorEastAsia" w:hint="eastAsia"/>
          <w:lang w:eastAsia="zh-CN"/>
        </w:rPr>
        <w:t xml:space="preserve">. </w:t>
      </w:r>
    </w:p>
    <w:p w:rsidR="00DE42A7" w:rsidRDefault="00DE42A7" w:rsidP="00DE42A7">
      <w:pPr>
        <w:pStyle w:val="a0"/>
        <w:numPr>
          <w:ilvl w:val="0"/>
          <w:numId w:val="14"/>
        </w:numPr>
        <w:rPr>
          <w:rFonts w:eastAsiaTheme="minorEastAsia"/>
          <w:szCs w:val="20"/>
          <w:lang w:eastAsia="zh-CN"/>
        </w:rPr>
      </w:pPr>
      <w:r w:rsidRPr="00DE42A7">
        <w:rPr>
          <w:rFonts w:eastAsiaTheme="minorEastAsia" w:hint="eastAsia"/>
          <w:szCs w:val="20"/>
          <w:lang w:eastAsia="zh-CN"/>
        </w:rPr>
        <w:t xml:space="preserve">For grant free </w:t>
      </w:r>
      <w:r>
        <w:rPr>
          <w:rFonts w:eastAsiaTheme="minorEastAsia" w:hint="eastAsia"/>
          <w:szCs w:val="20"/>
          <w:lang w:eastAsia="zh-CN"/>
        </w:rPr>
        <w:t xml:space="preserve">transmission </w:t>
      </w:r>
      <w:r w:rsidRPr="00DE42A7">
        <w:rPr>
          <w:rFonts w:eastAsiaTheme="minorEastAsia" w:hint="eastAsia"/>
          <w:szCs w:val="20"/>
          <w:lang w:eastAsia="zh-CN"/>
        </w:rPr>
        <w:t>carrying URLLC</w:t>
      </w:r>
      <w:r w:rsidR="00F87906">
        <w:rPr>
          <w:rFonts w:eastAsiaTheme="minorEastAsia" w:hint="eastAsia"/>
          <w:szCs w:val="20"/>
          <w:lang w:eastAsia="zh-CN"/>
        </w:rPr>
        <w:t>, shown in Figure 1(a)</w:t>
      </w:r>
      <w:r w:rsidRPr="00DE42A7">
        <w:rPr>
          <w:rFonts w:eastAsiaTheme="minorEastAsia" w:hint="eastAsia"/>
          <w:szCs w:val="20"/>
          <w:lang w:eastAsia="zh-CN"/>
        </w:rPr>
        <w:t xml:space="preserve">, due to </w:t>
      </w:r>
      <w:proofErr w:type="spellStart"/>
      <w:r w:rsidRPr="00DE42A7">
        <w:rPr>
          <w:rFonts w:eastAsiaTheme="minorEastAsia" w:hint="eastAsia"/>
          <w:szCs w:val="20"/>
          <w:lang w:eastAsia="zh-CN"/>
        </w:rPr>
        <w:t>eNB</w:t>
      </w:r>
      <w:proofErr w:type="spellEnd"/>
      <w:r w:rsidRPr="00DE42A7">
        <w:rPr>
          <w:rFonts w:eastAsiaTheme="minorEastAsia" w:hint="eastAsia"/>
          <w:szCs w:val="20"/>
          <w:lang w:eastAsia="zh-CN"/>
        </w:rPr>
        <w:t xml:space="preserve"> does not </w:t>
      </w:r>
      <w:r w:rsidRPr="00DE42A7">
        <w:rPr>
          <w:rFonts w:eastAsiaTheme="minorEastAsia"/>
          <w:szCs w:val="20"/>
          <w:lang w:eastAsia="zh-CN"/>
        </w:rPr>
        <w:t>know</w:t>
      </w:r>
      <w:r w:rsidRPr="00DE42A7">
        <w:rPr>
          <w:rFonts w:eastAsiaTheme="minorEastAsia" w:hint="eastAsia"/>
          <w:szCs w:val="20"/>
          <w:lang w:eastAsia="zh-CN"/>
        </w:rPr>
        <w:t xml:space="preserve"> whether URLLC traffic occurs</w:t>
      </w:r>
      <w:r>
        <w:rPr>
          <w:rFonts w:eastAsiaTheme="minorEastAsia" w:hint="eastAsia"/>
          <w:szCs w:val="20"/>
          <w:lang w:eastAsia="zh-CN"/>
        </w:rPr>
        <w:t>, URLLC is transmitted in</w:t>
      </w:r>
      <w:r w:rsidR="00F87906">
        <w:rPr>
          <w:rFonts w:eastAsiaTheme="minorEastAsia" w:hint="eastAsia"/>
          <w:szCs w:val="20"/>
          <w:lang w:eastAsia="zh-CN"/>
        </w:rPr>
        <w:t xml:space="preserve"> grant free resource , which is</w:t>
      </w:r>
      <w:r>
        <w:rPr>
          <w:rFonts w:eastAsiaTheme="minorEastAsia" w:hint="eastAsia"/>
          <w:szCs w:val="20"/>
          <w:lang w:eastAsia="zh-CN"/>
        </w:rPr>
        <w:t xml:space="preserve"> </w:t>
      </w:r>
      <w:r>
        <w:rPr>
          <w:rFonts w:eastAsiaTheme="minorEastAsia"/>
          <w:szCs w:val="20"/>
          <w:lang w:eastAsia="zh-CN"/>
        </w:rPr>
        <w:t xml:space="preserve">different resource from </w:t>
      </w:r>
      <w:proofErr w:type="spellStart"/>
      <w:r>
        <w:rPr>
          <w:rFonts w:eastAsiaTheme="minorEastAsia"/>
          <w:szCs w:val="20"/>
          <w:lang w:eastAsia="zh-CN"/>
        </w:rPr>
        <w:t>eMBB</w:t>
      </w:r>
      <w:proofErr w:type="spellEnd"/>
      <w:r>
        <w:rPr>
          <w:rFonts w:eastAsiaTheme="minorEastAsia"/>
          <w:szCs w:val="20"/>
          <w:lang w:eastAsia="zh-CN"/>
        </w:rPr>
        <w:t xml:space="preserve"> </w:t>
      </w:r>
      <w:r w:rsidR="00F87906">
        <w:rPr>
          <w:rFonts w:eastAsiaTheme="minorEastAsia" w:hint="eastAsia"/>
          <w:szCs w:val="20"/>
          <w:lang w:eastAsia="zh-CN"/>
        </w:rPr>
        <w:t xml:space="preserve">, </w:t>
      </w:r>
      <w:r>
        <w:rPr>
          <w:rFonts w:eastAsiaTheme="minorEastAsia"/>
          <w:szCs w:val="20"/>
          <w:lang w:eastAsia="zh-CN"/>
        </w:rPr>
        <w:t xml:space="preserve">to reduce blind decoding in </w:t>
      </w:r>
      <w:proofErr w:type="spellStart"/>
      <w:r>
        <w:rPr>
          <w:rFonts w:eastAsiaTheme="minorEastAsia"/>
          <w:szCs w:val="20"/>
          <w:lang w:eastAsia="zh-CN"/>
        </w:rPr>
        <w:t>eNB</w:t>
      </w:r>
      <w:proofErr w:type="spellEnd"/>
      <w:r>
        <w:rPr>
          <w:rFonts w:eastAsiaTheme="minorEastAsia"/>
          <w:szCs w:val="20"/>
          <w:lang w:eastAsia="zh-CN"/>
        </w:rPr>
        <w:t xml:space="preserve">. </w:t>
      </w:r>
      <w:r>
        <w:rPr>
          <w:rFonts w:eastAsiaTheme="minorEastAsia" w:hint="eastAsia"/>
          <w:szCs w:val="20"/>
          <w:lang w:eastAsia="zh-CN"/>
        </w:rPr>
        <w:t xml:space="preserve">Moreover, Grant free resource is </w:t>
      </w:r>
      <w:r w:rsidR="00516944">
        <w:rPr>
          <w:rFonts w:eastAsiaTheme="minorEastAsia" w:hint="eastAsia"/>
          <w:szCs w:val="20"/>
          <w:lang w:eastAsia="zh-CN"/>
        </w:rPr>
        <w:t>also a better</w:t>
      </w:r>
      <w:r>
        <w:rPr>
          <w:rFonts w:eastAsiaTheme="minorEastAsia" w:hint="eastAsia"/>
          <w:szCs w:val="20"/>
          <w:lang w:eastAsia="zh-CN"/>
        </w:rPr>
        <w:t xml:space="preserve"> c</w:t>
      </w:r>
      <w:r w:rsidR="00F87906">
        <w:rPr>
          <w:rFonts w:eastAsiaTheme="minorEastAsia" w:hint="eastAsia"/>
          <w:szCs w:val="20"/>
          <w:lang w:eastAsia="zh-CN"/>
        </w:rPr>
        <w:t>hoice to avoid interference to</w:t>
      </w:r>
      <w:r>
        <w:rPr>
          <w:rFonts w:eastAsiaTheme="minorEastAsia" w:hint="eastAsia"/>
          <w:szCs w:val="20"/>
          <w:lang w:eastAsia="zh-CN"/>
        </w:rPr>
        <w:t xml:space="preserve"> other UEs.</w:t>
      </w:r>
      <w:r w:rsidR="000C1A94">
        <w:rPr>
          <w:rFonts w:eastAsiaTheme="minorEastAsia" w:hint="eastAsia"/>
          <w:szCs w:val="20"/>
          <w:lang w:eastAsia="zh-CN"/>
        </w:rPr>
        <w:t xml:space="preserve"> </w:t>
      </w:r>
      <w:r w:rsidR="000C1A94">
        <w:rPr>
          <w:rFonts w:eastAsiaTheme="minorEastAsia"/>
          <w:szCs w:val="20"/>
          <w:lang w:eastAsia="zh-CN"/>
        </w:rPr>
        <w:t>I</w:t>
      </w:r>
      <w:r w:rsidR="000C1A94">
        <w:rPr>
          <w:rFonts w:eastAsiaTheme="minorEastAsia" w:hint="eastAsia"/>
          <w:szCs w:val="20"/>
          <w:lang w:eastAsia="zh-CN"/>
        </w:rPr>
        <w:t xml:space="preserve">n this case, only URLLC can </w:t>
      </w:r>
      <w:r w:rsidR="00401838">
        <w:rPr>
          <w:rFonts w:eastAsiaTheme="minorEastAsia" w:hint="eastAsia"/>
          <w:szCs w:val="20"/>
          <w:lang w:eastAsia="zh-CN"/>
        </w:rPr>
        <w:t>occupy</w:t>
      </w:r>
      <w:r w:rsidR="000C1A94">
        <w:rPr>
          <w:rFonts w:eastAsiaTheme="minorEastAsia" w:hint="eastAsia"/>
          <w:szCs w:val="20"/>
          <w:lang w:eastAsia="zh-CN"/>
        </w:rPr>
        <w:t xml:space="preserve"> the grant free resource. </w:t>
      </w:r>
    </w:p>
    <w:p w:rsidR="00DE42A7" w:rsidRDefault="00DE42A7" w:rsidP="00DE42A7">
      <w:pPr>
        <w:pStyle w:val="a0"/>
        <w:numPr>
          <w:ilvl w:val="0"/>
          <w:numId w:val="14"/>
        </w:numPr>
        <w:rPr>
          <w:rFonts w:eastAsiaTheme="minorEastAsia"/>
          <w:szCs w:val="20"/>
          <w:lang w:eastAsia="zh-CN"/>
        </w:rPr>
      </w:pPr>
      <w:r>
        <w:rPr>
          <w:rFonts w:eastAsiaTheme="minorEastAsia"/>
          <w:szCs w:val="20"/>
          <w:lang w:eastAsia="zh-CN"/>
        </w:rPr>
        <w:lastRenderedPageBreak/>
        <w:t>For</w:t>
      </w:r>
      <w:r>
        <w:rPr>
          <w:rFonts w:eastAsiaTheme="minorEastAsia" w:hint="eastAsia"/>
          <w:szCs w:val="20"/>
          <w:lang w:eastAsia="zh-CN"/>
        </w:rPr>
        <w:t xml:space="preserve"> grant based </w:t>
      </w:r>
      <w:r>
        <w:rPr>
          <w:rFonts w:eastAsiaTheme="minorEastAsia"/>
          <w:szCs w:val="20"/>
          <w:lang w:eastAsia="zh-CN"/>
        </w:rPr>
        <w:t>transmission</w:t>
      </w:r>
      <w:r>
        <w:rPr>
          <w:rFonts w:eastAsiaTheme="minorEastAsia" w:hint="eastAsia"/>
          <w:szCs w:val="20"/>
          <w:lang w:eastAsia="zh-CN"/>
        </w:rPr>
        <w:t xml:space="preserve"> carrying URLLC</w:t>
      </w:r>
      <w:r w:rsidR="00F87906">
        <w:rPr>
          <w:rFonts w:eastAsiaTheme="minorEastAsia" w:hint="eastAsia"/>
          <w:szCs w:val="20"/>
          <w:lang w:eastAsia="zh-CN"/>
        </w:rPr>
        <w:t>, shown in Figure 1(b)</w:t>
      </w:r>
      <w:r>
        <w:rPr>
          <w:rFonts w:eastAsiaTheme="minorEastAsia" w:hint="eastAsia"/>
          <w:szCs w:val="20"/>
          <w:lang w:eastAsia="zh-CN"/>
        </w:rPr>
        <w:t xml:space="preserve">, due to </w:t>
      </w:r>
      <w:proofErr w:type="spellStart"/>
      <w:r>
        <w:rPr>
          <w:rFonts w:eastAsiaTheme="minorEastAsia" w:hint="eastAsia"/>
          <w:szCs w:val="20"/>
          <w:lang w:eastAsia="zh-CN"/>
        </w:rPr>
        <w:t>eNB</w:t>
      </w:r>
      <w:proofErr w:type="spellEnd"/>
      <w:r>
        <w:rPr>
          <w:rFonts w:eastAsiaTheme="minorEastAsia" w:hint="eastAsia"/>
          <w:szCs w:val="20"/>
          <w:lang w:eastAsia="zh-CN"/>
        </w:rPr>
        <w:t xml:space="preserve"> has known whether URLLC traffic occurs,</w:t>
      </w:r>
      <w:r w:rsidR="00516944">
        <w:rPr>
          <w:rFonts w:eastAsiaTheme="minorEastAsia" w:hint="eastAsia"/>
          <w:szCs w:val="20"/>
          <w:lang w:eastAsia="zh-CN"/>
        </w:rPr>
        <w:t xml:space="preserve"> in implementation</w:t>
      </w:r>
      <w:r w:rsidR="00516944">
        <w:rPr>
          <w:rFonts w:eastAsiaTheme="minorEastAsia"/>
          <w:szCs w:val="20"/>
          <w:lang w:eastAsia="zh-CN"/>
        </w:rPr>
        <w:t>, it</w:t>
      </w:r>
      <w:r>
        <w:rPr>
          <w:rFonts w:eastAsiaTheme="minorEastAsia" w:hint="eastAsia"/>
          <w:szCs w:val="20"/>
          <w:lang w:eastAsia="zh-CN"/>
        </w:rPr>
        <w:t xml:space="preserve"> is better to schedule URLLC within </w:t>
      </w:r>
      <w:proofErr w:type="spellStart"/>
      <w:r>
        <w:rPr>
          <w:rFonts w:eastAsiaTheme="minorEastAsia" w:hint="eastAsia"/>
          <w:szCs w:val="20"/>
          <w:lang w:eastAsia="zh-CN"/>
        </w:rPr>
        <w:t>eMBB</w:t>
      </w:r>
      <w:proofErr w:type="spellEnd"/>
      <w:r>
        <w:rPr>
          <w:rFonts w:eastAsiaTheme="minorEastAsia" w:hint="eastAsia"/>
          <w:szCs w:val="20"/>
          <w:lang w:eastAsia="zh-CN"/>
        </w:rPr>
        <w:t xml:space="preserve"> resource or try to preempt </w:t>
      </w:r>
      <w:r w:rsidR="00F87906">
        <w:rPr>
          <w:rFonts w:eastAsiaTheme="minorEastAsia" w:hint="eastAsia"/>
          <w:szCs w:val="20"/>
          <w:lang w:eastAsia="zh-CN"/>
        </w:rPr>
        <w:t xml:space="preserve">its own </w:t>
      </w:r>
      <w:proofErr w:type="spellStart"/>
      <w:r>
        <w:rPr>
          <w:rFonts w:eastAsiaTheme="minorEastAsia" w:hint="eastAsia"/>
          <w:szCs w:val="20"/>
          <w:lang w:eastAsia="zh-CN"/>
        </w:rPr>
        <w:t>eMBB</w:t>
      </w:r>
      <w:proofErr w:type="spellEnd"/>
      <w:r>
        <w:rPr>
          <w:rFonts w:eastAsiaTheme="minorEastAsia" w:hint="eastAsia"/>
          <w:szCs w:val="20"/>
          <w:lang w:eastAsia="zh-CN"/>
        </w:rPr>
        <w:t xml:space="preserve"> resource to reduce interference </w:t>
      </w:r>
      <w:r w:rsidR="00F87906">
        <w:rPr>
          <w:rFonts w:eastAsiaTheme="minorEastAsia" w:hint="eastAsia"/>
          <w:szCs w:val="20"/>
          <w:lang w:eastAsia="zh-CN"/>
        </w:rPr>
        <w:t>to</w:t>
      </w:r>
      <w:r>
        <w:rPr>
          <w:rFonts w:eastAsiaTheme="minorEastAsia" w:hint="eastAsia"/>
          <w:szCs w:val="20"/>
          <w:lang w:eastAsia="zh-CN"/>
        </w:rPr>
        <w:t xml:space="preserve"> other UEs.</w:t>
      </w:r>
    </w:p>
    <w:p w:rsidR="00516944" w:rsidRPr="00DE42A7" w:rsidRDefault="00887621" w:rsidP="00516944">
      <w:pPr>
        <w:pStyle w:val="a0"/>
        <w:numPr>
          <w:ilvl w:val="1"/>
          <w:numId w:val="14"/>
        </w:numPr>
        <w:rPr>
          <w:rFonts w:eastAsiaTheme="minorEastAsia"/>
          <w:szCs w:val="20"/>
          <w:lang w:eastAsia="zh-CN"/>
        </w:rPr>
      </w:pPr>
      <w:r>
        <w:rPr>
          <w:rFonts w:eastAsiaTheme="minorEastAsia" w:hint="eastAsia"/>
          <w:szCs w:val="20"/>
          <w:lang w:eastAsia="zh-CN"/>
        </w:rPr>
        <w:t xml:space="preserve">Though </w:t>
      </w:r>
      <w:proofErr w:type="spellStart"/>
      <w:r>
        <w:rPr>
          <w:rFonts w:eastAsiaTheme="minorEastAsia" w:hint="eastAsia"/>
          <w:szCs w:val="20"/>
          <w:lang w:eastAsia="zh-CN"/>
        </w:rPr>
        <w:t>eMBB</w:t>
      </w:r>
      <w:proofErr w:type="spellEnd"/>
      <w:r>
        <w:rPr>
          <w:rFonts w:eastAsiaTheme="minorEastAsia" w:hint="eastAsia"/>
          <w:szCs w:val="20"/>
          <w:lang w:eastAsia="zh-CN"/>
        </w:rPr>
        <w:t xml:space="preserve"> and URLLC share partial or overall frequency resource, DMRS should be configured independently.</w:t>
      </w:r>
    </w:p>
    <w:p w:rsidR="00DE42A7" w:rsidRDefault="00516944" w:rsidP="00DE42A7">
      <w:pPr>
        <w:pStyle w:val="a0"/>
        <w:jc w:val="center"/>
        <w:rPr>
          <w:rFonts w:eastAsiaTheme="minorEastAsia"/>
          <w:lang w:eastAsia="zh-CN"/>
        </w:rPr>
      </w:pPr>
      <w:r>
        <w:object w:dxaOrig="5130" w:dyaOrig="3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25pt;height:82.3pt" o:ole="">
            <v:imagedata r:id="rId9" o:title=""/>
          </v:shape>
          <o:OLEObject Type="Embed" ProgID="Visio.Drawing.11" ShapeID="_x0000_i1025" DrawAspect="Content" ObjectID="_1584347377" r:id="rId10"/>
        </w:object>
      </w:r>
      <w:r w:rsidR="00DE42A7" w:rsidRPr="00DE42A7">
        <w:t xml:space="preserve"> </w:t>
      </w:r>
      <w:r w:rsidR="00DE42A7">
        <w:rPr>
          <w:rFonts w:eastAsiaTheme="minorEastAsia" w:hint="eastAsia"/>
          <w:lang w:eastAsia="zh-CN"/>
        </w:rPr>
        <w:t xml:space="preserve">         </w:t>
      </w:r>
      <w:r w:rsidR="00E06D2E">
        <w:object w:dxaOrig="5101" w:dyaOrig="2078">
          <v:shape id="_x0000_i1026" type="#_x0000_t75" style="width:135.05pt;height:55.45pt" o:ole="">
            <v:imagedata r:id="rId11" o:title=""/>
          </v:shape>
          <o:OLEObject Type="Embed" ProgID="Visio.Drawing.11" ShapeID="_x0000_i1026" DrawAspect="Content" ObjectID="_1584347378" r:id="rId12"/>
        </w:object>
      </w:r>
    </w:p>
    <w:p w:rsidR="00DE42A7" w:rsidRPr="00DE42A7" w:rsidRDefault="00DE42A7" w:rsidP="00DE42A7">
      <w:pPr>
        <w:pStyle w:val="a0"/>
        <w:numPr>
          <w:ilvl w:val="0"/>
          <w:numId w:val="21"/>
        </w:numPr>
        <w:jc w:val="center"/>
        <w:rPr>
          <w:rFonts w:eastAsiaTheme="minorEastAsia"/>
          <w:lang w:eastAsia="zh-CN"/>
        </w:rPr>
      </w:pPr>
      <w:r>
        <w:rPr>
          <w:rFonts w:eastAsiaTheme="minorEastAsia" w:hint="eastAsia"/>
          <w:lang w:eastAsia="zh-CN"/>
        </w:rPr>
        <w:t xml:space="preserve">                                                                                      (b)</w:t>
      </w:r>
    </w:p>
    <w:p w:rsidR="00DE42A7" w:rsidRPr="00DE42A7" w:rsidRDefault="00DE42A7" w:rsidP="00DE42A7">
      <w:pPr>
        <w:pStyle w:val="a0"/>
        <w:rPr>
          <w:rFonts w:eastAsiaTheme="minorEastAsia"/>
          <w:lang w:eastAsia="zh-CN"/>
        </w:rPr>
      </w:pPr>
    </w:p>
    <w:p w:rsidR="00780BE9" w:rsidRDefault="00DE42A7" w:rsidP="00DE42A7">
      <w:pPr>
        <w:pStyle w:val="a0"/>
        <w:jc w:val="center"/>
        <w:rPr>
          <w:rFonts w:eastAsiaTheme="minorEastAsia"/>
          <w:lang w:eastAsia="zh-CN"/>
        </w:rPr>
      </w:pPr>
      <w:r>
        <w:rPr>
          <w:rFonts w:eastAsiaTheme="minorEastAsia" w:hint="eastAsia"/>
          <w:lang w:eastAsia="zh-CN"/>
        </w:rPr>
        <w:t xml:space="preserve">Figure </w:t>
      </w:r>
      <w:r w:rsidR="00887621">
        <w:rPr>
          <w:rFonts w:eastAsiaTheme="minorEastAsia" w:hint="eastAsia"/>
          <w:lang w:eastAsia="zh-CN"/>
        </w:rPr>
        <w:t>1</w:t>
      </w:r>
      <w:r>
        <w:rPr>
          <w:rFonts w:eastAsiaTheme="minorEastAsia"/>
          <w:lang w:eastAsia="zh-CN"/>
        </w:rPr>
        <w:t xml:space="preserve"> Preemption</w:t>
      </w:r>
      <w:r>
        <w:rPr>
          <w:rFonts w:eastAsiaTheme="minorEastAsia" w:hint="eastAsia"/>
          <w:lang w:eastAsia="zh-CN"/>
        </w:rPr>
        <w:t xml:space="preserve"> in UL</w:t>
      </w:r>
      <w:r w:rsidR="00887621">
        <w:rPr>
          <w:rFonts w:eastAsiaTheme="minorEastAsia" w:hint="eastAsia"/>
          <w:lang w:eastAsia="zh-CN"/>
        </w:rPr>
        <w:t xml:space="preserve"> for one UE</w:t>
      </w:r>
    </w:p>
    <w:p w:rsidR="00401838" w:rsidRDefault="00401838" w:rsidP="00401838">
      <w:pPr>
        <w:spacing w:afterLines="50" w:after="120" w:line="259" w:lineRule="auto"/>
        <w:rPr>
          <w:rFonts w:eastAsiaTheme="minorEastAsia"/>
          <w:b/>
          <w:i/>
          <w:szCs w:val="20"/>
          <w:lang w:eastAsia="zh-CN"/>
        </w:rPr>
      </w:pPr>
      <w:r w:rsidRPr="00501EFE">
        <w:rPr>
          <w:b/>
          <w:i/>
          <w:szCs w:val="20"/>
        </w:rPr>
        <w:t>P</w:t>
      </w:r>
      <w:r w:rsidRPr="00501EFE">
        <w:rPr>
          <w:rFonts w:hint="eastAsia"/>
          <w:b/>
          <w:i/>
          <w:szCs w:val="20"/>
        </w:rPr>
        <w:t xml:space="preserve">roposal 1: </w:t>
      </w:r>
      <w:r>
        <w:rPr>
          <w:rFonts w:eastAsiaTheme="minorEastAsia" w:hint="eastAsia"/>
          <w:b/>
          <w:i/>
          <w:szCs w:val="20"/>
          <w:lang w:eastAsia="zh-CN"/>
        </w:rPr>
        <w:t xml:space="preserve">Different preemption schemes based on schedule type is applied to cancel intra-interference from </w:t>
      </w:r>
      <w:proofErr w:type="spellStart"/>
      <w:r>
        <w:rPr>
          <w:rFonts w:eastAsiaTheme="minorEastAsia" w:hint="eastAsia"/>
          <w:b/>
          <w:i/>
          <w:szCs w:val="20"/>
          <w:lang w:eastAsia="zh-CN"/>
        </w:rPr>
        <w:t>eMBB</w:t>
      </w:r>
      <w:proofErr w:type="spellEnd"/>
      <w:r>
        <w:rPr>
          <w:rFonts w:eastAsiaTheme="minorEastAsia" w:hint="eastAsia"/>
          <w:b/>
          <w:i/>
          <w:szCs w:val="20"/>
          <w:lang w:eastAsia="zh-CN"/>
        </w:rPr>
        <w:t xml:space="preserve"> to URLLC:</w:t>
      </w:r>
    </w:p>
    <w:p w:rsidR="00401838" w:rsidRPr="00BC4B84" w:rsidRDefault="00401838" w:rsidP="00BC4B84">
      <w:pPr>
        <w:pStyle w:val="af3"/>
        <w:numPr>
          <w:ilvl w:val="0"/>
          <w:numId w:val="28"/>
        </w:numPr>
        <w:spacing w:afterLines="50" w:after="120" w:line="259" w:lineRule="auto"/>
        <w:ind w:firstLineChars="0"/>
        <w:rPr>
          <w:rFonts w:ascii="Times New Roman" w:eastAsiaTheme="minorEastAsia" w:hAnsi="Times New Roman" w:cs="Times New Roman"/>
          <w:b/>
          <w:i/>
          <w:sz w:val="20"/>
          <w:szCs w:val="20"/>
        </w:rPr>
      </w:pPr>
      <w:r w:rsidRPr="00BC4B84">
        <w:rPr>
          <w:rFonts w:ascii="Times New Roman" w:eastAsiaTheme="minorEastAsia" w:hAnsi="Times New Roman" w:cs="Times New Roman"/>
          <w:b/>
          <w:i/>
          <w:sz w:val="20"/>
          <w:szCs w:val="20"/>
        </w:rPr>
        <w:t>For grant free transmission carrying URLLC, grant free resource is used to transmit URLLC and grant based resource overlapped with grant free is punctured.</w:t>
      </w:r>
    </w:p>
    <w:p w:rsidR="00401838" w:rsidRPr="00BC4B84" w:rsidRDefault="00401838" w:rsidP="00BC4B84">
      <w:pPr>
        <w:pStyle w:val="af3"/>
        <w:numPr>
          <w:ilvl w:val="0"/>
          <w:numId w:val="28"/>
        </w:numPr>
        <w:spacing w:afterLines="50" w:after="120" w:line="259" w:lineRule="auto"/>
        <w:ind w:firstLineChars="0"/>
        <w:rPr>
          <w:rFonts w:ascii="Times New Roman" w:eastAsiaTheme="minorEastAsia" w:hAnsi="Times New Roman" w:cs="Times New Roman"/>
          <w:b/>
          <w:i/>
          <w:sz w:val="20"/>
          <w:szCs w:val="20"/>
        </w:rPr>
      </w:pPr>
      <w:r w:rsidRPr="00BC4B84">
        <w:rPr>
          <w:rFonts w:ascii="Times New Roman" w:eastAsiaTheme="minorEastAsia" w:hAnsi="Times New Roman" w:cs="Times New Roman"/>
          <w:b/>
          <w:i/>
          <w:sz w:val="20"/>
          <w:szCs w:val="20"/>
        </w:rPr>
        <w:t xml:space="preserve">For grant-based transmission carrying URLLC, it’s better to schedule URLLC in </w:t>
      </w:r>
      <w:proofErr w:type="spellStart"/>
      <w:r w:rsidRPr="00BC4B84">
        <w:rPr>
          <w:rFonts w:ascii="Times New Roman" w:eastAsiaTheme="minorEastAsia" w:hAnsi="Times New Roman" w:cs="Times New Roman"/>
          <w:b/>
          <w:i/>
          <w:sz w:val="20"/>
          <w:szCs w:val="20"/>
        </w:rPr>
        <w:t>eMBB</w:t>
      </w:r>
      <w:proofErr w:type="spellEnd"/>
      <w:r w:rsidRPr="00BC4B84">
        <w:rPr>
          <w:rFonts w:ascii="Times New Roman" w:eastAsiaTheme="minorEastAsia" w:hAnsi="Times New Roman" w:cs="Times New Roman"/>
          <w:b/>
          <w:i/>
          <w:sz w:val="20"/>
          <w:szCs w:val="20"/>
        </w:rPr>
        <w:t xml:space="preserve"> resource.</w:t>
      </w:r>
    </w:p>
    <w:p w:rsidR="00E06D2E" w:rsidRDefault="00E06D2E" w:rsidP="00E06D2E">
      <w:pPr>
        <w:pStyle w:val="1"/>
        <w:rPr>
          <w:rFonts w:ascii="Times New Roman" w:hAnsi="Times New Roman" w:cs="Times New Roman"/>
        </w:rPr>
      </w:pPr>
      <w:r>
        <w:rPr>
          <w:rFonts w:ascii="Times New Roman" w:hAnsi="Times New Roman" w:cs="Times New Roman" w:hint="eastAsia"/>
        </w:rPr>
        <w:t xml:space="preserve">Inter-UE interference </w:t>
      </w:r>
      <w:r>
        <w:rPr>
          <w:rFonts w:ascii="Times New Roman" w:hAnsi="Times New Roman" w:cs="Times New Roman"/>
        </w:rPr>
        <w:t>coordination</w:t>
      </w:r>
    </w:p>
    <w:p w:rsidR="00E06D2E" w:rsidRDefault="00E06D2E" w:rsidP="00E06D2E">
      <w:pPr>
        <w:pStyle w:val="1"/>
        <w:numPr>
          <w:ilvl w:val="1"/>
          <w:numId w:val="1"/>
        </w:numPr>
        <w:rPr>
          <w:rFonts w:ascii="Times New Roman" w:hAnsi="Times New Roman" w:cs="Times New Roman"/>
        </w:rPr>
      </w:pPr>
      <w:r w:rsidRPr="00E06D2E">
        <w:rPr>
          <w:rFonts w:ascii="Times New Roman" w:hAnsi="Times New Roman" w:cs="Times New Roman" w:hint="eastAsia"/>
        </w:rPr>
        <w:t xml:space="preserve">Preemption </w:t>
      </w:r>
    </w:p>
    <w:p w:rsidR="00516944" w:rsidRDefault="00516944" w:rsidP="00516944">
      <w:pPr>
        <w:pStyle w:val="a0"/>
        <w:rPr>
          <w:rFonts w:eastAsiaTheme="minorEastAsia"/>
          <w:lang w:eastAsia="zh-CN"/>
        </w:rPr>
      </w:pPr>
      <w:r>
        <w:rPr>
          <w:rFonts w:eastAsiaTheme="minorEastAsia" w:hint="eastAsia"/>
          <w:lang w:eastAsia="zh-CN"/>
        </w:rPr>
        <w:t xml:space="preserve">Inter-UE preemption is useful to avoid interference between URLLC and </w:t>
      </w:r>
      <w:proofErr w:type="spellStart"/>
      <w:r>
        <w:rPr>
          <w:rFonts w:eastAsiaTheme="minorEastAsia" w:hint="eastAsia"/>
          <w:lang w:eastAsia="zh-CN"/>
        </w:rPr>
        <w:t>eMBB</w:t>
      </w:r>
      <w:proofErr w:type="spellEnd"/>
      <w:r>
        <w:rPr>
          <w:rFonts w:eastAsiaTheme="minorEastAsia" w:hint="eastAsia"/>
          <w:lang w:eastAsia="zh-CN"/>
        </w:rPr>
        <w:t>, then it require UE monitor PDCCH frequently, which consum</w:t>
      </w:r>
      <w:r w:rsidR="00887621">
        <w:rPr>
          <w:rFonts w:eastAsiaTheme="minorEastAsia" w:hint="eastAsia"/>
          <w:lang w:eastAsia="zh-CN"/>
        </w:rPr>
        <w:t xml:space="preserve">es battery seriously. However, </w:t>
      </w:r>
      <w:r>
        <w:rPr>
          <w:rFonts w:eastAsiaTheme="minorEastAsia" w:hint="eastAsia"/>
          <w:lang w:eastAsia="zh-CN"/>
        </w:rPr>
        <w:t>for UE with URLLC traffic</w:t>
      </w:r>
      <w:r w:rsidR="00887621">
        <w:rPr>
          <w:rFonts w:eastAsiaTheme="minorEastAsia" w:hint="eastAsia"/>
          <w:lang w:eastAsia="zh-CN"/>
        </w:rPr>
        <w:t xml:space="preserve">, it is </w:t>
      </w:r>
      <w:r w:rsidR="00887621">
        <w:rPr>
          <w:rFonts w:eastAsiaTheme="minorEastAsia"/>
          <w:lang w:eastAsia="zh-CN"/>
        </w:rPr>
        <w:t>necessary</w:t>
      </w:r>
      <w:r w:rsidR="00887621">
        <w:rPr>
          <w:rFonts w:eastAsiaTheme="minorEastAsia" w:hint="eastAsia"/>
          <w:lang w:eastAsia="zh-CN"/>
        </w:rPr>
        <w:t xml:space="preserve"> </w:t>
      </w:r>
      <w:r>
        <w:rPr>
          <w:rFonts w:eastAsiaTheme="minorEastAsia" w:hint="eastAsia"/>
          <w:lang w:eastAsia="zh-CN"/>
        </w:rPr>
        <w:t xml:space="preserve">to monitor PDCCH frequently to receive UL grant or DL grant for </w:t>
      </w:r>
      <w:r w:rsidR="00887621">
        <w:rPr>
          <w:rFonts w:eastAsiaTheme="minorEastAsia"/>
          <w:lang w:eastAsia="zh-CN"/>
        </w:rPr>
        <w:t>URLLC;</w:t>
      </w:r>
      <w:r w:rsidR="00887621">
        <w:rPr>
          <w:rFonts w:eastAsiaTheme="minorEastAsia" w:hint="eastAsia"/>
          <w:lang w:eastAsia="zh-CN"/>
        </w:rPr>
        <w:t xml:space="preserve"> therefore,</w:t>
      </w:r>
      <w:r>
        <w:rPr>
          <w:rFonts w:eastAsiaTheme="minorEastAsia" w:hint="eastAsia"/>
          <w:lang w:eastAsia="zh-CN"/>
        </w:rPr>
        <w:t xml:space="preserve"> it is nature to support preemption indication of UL</w:t>
      </w:r>
      <w:r w:rsidR="00887621">
        <w:rPr>
          <w:rFonts w:eastAsiaTheme="minorEastAsia" w:hint="eastAsia"/>
          <w:lang w:eastAsia="zh-CN"/>
        </w:rPr>
        <w:t xml:space="preserve"> without additional effort</w:t>
      </w:r>
      <w:r>
        <w:rPr>
          <w:rFonts w:eastAsiaTheme="minorEastAsia" w:hint="eastAsia"/>
          <w:lang w:eastAsia="zh-CN"/>
        </w:rPr>
        <w:t xml:space="preserve">. </w:t>
      </w:r>
    </w:p>
    <w:p w:rsidR="00511966" w:rsidRDefault="00511966" w:rsidP="00516944">
      <w:pPr>
        <w:pStyle w:val="a0"/>
        <w:rPr>
          <w:rFonts w:eastAsiaTheme="minorEastAsia"/>
          <w:lang w:eastAsia="zh-CN"/>
        </w:rPr>
      </w:pPr>
      <w:r>
        <w:rPr>
          <w:rFonts w:eastAsiaTheme="minorEastAsia" w:hint="eastAsia"/>
          <w:lang w:eastAsia="zh-CN"/>
        </w:rPr>
        <w:t xml:space="preserve">There are two schemes on preemption indication: </w:t>
      </w:r>
    </w:p>
    <w:p w:rsidR="00516944" w:rsidRDefault="00511966" w:rsidP="00516944">
      <w:pPr>
        <w:pStyle w:val="a0"/>
        <w:rPr>
          <w:rFonts w:eastAsiaTheme="minorEastAsia"/>
          <w:lang w:eastAsia="zh-CN"/>
        </w:rPr>
      </w:pPr>
      <w:r>
        <w:rPr>
          <w:rFonts w:eastAsiaTheme="minorEastAsia" w:hint="eastAsia"/>
          <w:lang w:eastAsia="zh-CN"/>
        </w:rPr>
        <w:t xml:space="preserve">One scheme is </w:t>
      </w:r>
      <w:r w:rsidR="00516944">
        <w:rPr>
          <w:rFonts w:eastAsiaTheme="minorEastAsia"/>
          <w:lang w:eastAsia="zh-CN"/>
        </w:rPr>
        <w:t>similar</w:t>
      </w:r>
      <w:r w:rsidR="00516944">
        <w:rPr>
          <w:rFonts w:eastAsiaTheme="minorEastAsia" w:hint="eastAsia"/>
          <w:lang w:eastAsia="zh-CN"/>
        </w:rPr>
        <w:t xml:space="preserve"> </w:t>
      </w:r>
      <w:r>
        <w:rPr>
          <w:rFonts w:eastAsiaTheme="minorEastAsia" w:hint="eastAsia"/>
          <w:lang w:eastAsia="zh-CN"/>
        </w:rPr>
        <w:t>as</w:t>
      </w:r>
      <w:r w:rsidR="00516944">
        <w:rPr>
          <w:rFonts w:eastAsiaTheme="minorEastAsia" w:hint="eastAsia"/>
          <w:lang w:eastAsia="zh-CN"/>
        </w:rPr>
        <w:t xml:space="preserve"> DL preemption indication.</w:t>
      </w:r>
      <w:r w:rsidR="001053D0">
        <w:rPr>
          <w:rFonts w:eastAsiaTheme="minorEastAsia" w:hint="eastAsia"/>
          <w:lang w:eastAsia="zh-CN"/>
        </w:rPr>
        <w:t xml:space="preserve"> But due to UL preemption is used to stop uplink transmission promptly while DL preemption is used to flush buffer. And the signaling tim</w:t>
      </w:r>
      <w:r w:rsidR="00F87906">
        <w:rPr>
          <w:rFonts w:eastAsiaTheme="minorEastAsia" w:hint="eastAsia"/>
          <w:lang w:eastAsia="zh-CN"/>
        </w:rPr>
        <w:t xml:space="preserve">ing and delay requirement </w:t>
      </w:r>
      <w:r w:rsidR="001053D0">
        <w:rPr>
          <w:rFonts w:eastAsiaTheme="minorEastAsia" w:hint="eastAsia"/>
          <w:lang w:eastAsia="zh-CN"/>
        </w:rPr>
        <w:t>is different for UL and DL, so there may be</w:t>
      </w:r>
      <w:r w:rsidR="00F87906">
        <w:rPr>
          <w:rFonts w:eastAsiaTheme="minorEastAsia" w:hint="eastAsia"/>
          <w:lang w:eastAsia="zh-CN"/>
        </w:rPr>
        <w:t xml:space="preserve"> small difference</w:t>
      </w:r>
      <w:r w:rsidR="001053D0">
        <w:rPr>
          <w:rFonts w:eastAsiaTheme="minorEastAsia" w:hint="eastAsia"/>
          <w:lang w:eastAsia="zh-CN"/>
        </w:rPr>
        <w:t xml:space="preserve"> in signaling design between UL and DL preemption. </w:t>
      </w:r>
    </w:p>
    <w:p w:rsidR="00511966" w:rsidRDefault="00511966" w:rsidP="00516944">
      <w:pPr>
        <w:pStyle w:val="a0"/>
        <w:rPr>
          <w:rFonts w:eastAsiaTheme="minorEastAsia"/>
          <w:lang w:eastAsia="zh-CN"/>
        </w:rPr>
      </w:pPr>
      <w:r>
        <w:rPr>
          <w:rFonts w:eastAsiaTheme="minorEastAsia" w:hint="eastAsia"/>
          <w:lang w:eastAsia="zh-CN"/>
        </w:rPr>
        <w:t xml:space="preserve">Another scheme is </w:t>
      </w:r>
      <w:r>
        <w:rPr>
          <w:rFonts w:eastAsiaTheme="minorEastAsia"/>
          <w:lang w:eastAsia="zh-CN"/>
        </w:rPr>
        <w:t>similar</w:t>
      </w:r>
      <w:r>
        <w:rPr>
          <w:rFonts w:eastAsiaTheme="minorEastAsia" w:hint="eastAsia"/>
          <w:lang w:eastAsia="zh-CN"/>
        </w:rPr>
        <w:t xml:space="preserve"> </w:t>
      </w:r>
      <w:r w:rsidR="0056032F">
        <w:rPr>
          <w:rFonts w:eastAsiaTheme="minorEastAsia" w:hint="eastAsia"/>
          <w:lang w:eastAsia="zh-CN"/>
        </w:rPr>
        <w:t xml:space="preserve">as </w:t>
      </w:r>
      <w:r>
        <w:rPr>
          <w:rFonts w:eastAsiaTheme="minorEastAsia" w:hint="eastAsia"/>
          <w:lang w:eastAsia="zh-CN"/>
        </w:rPr>
        <w:t xml:space="preserve">CBG transmission indication. Currently, CBG </w:t>
      </w:r>
      <w:proofErr w:type="spellStart"/>
      <w:r w:rsidR="0056032F">
        <w:rPr>
          <w:rFonts w:eastAsiaTheme="minorEastAsia"/>
          <w:lang w:eastAsia="zh-CN"/>
        </w:rPr>
        <w:t>bitfield</w:t>
      </w:r>
      <w:proofErr w:type="spellEnd"/>
      <w:r>
        <w:rPr>
          <w:rFonts w:eastAsiaTheme="minorEastAsia" w:hint="eastAsia"/>
          <w:lang w:eastAsia="zh-CN"/>
        </w:rPr>
        <w:t xml:space="preserve"> usually indicates CBG for retransmission to improve retransmission efficiency. However, UL preemption is used to stop uplink transmission, so CBG transmission will indicate which CBG will be stopped and which CBG will still be transmitted in original time-frequency resource.</w:t>
      </w:r>
    </w:p>
    <w:p w:rsidR="00511966" w:rsidRPr="00511966" w:rsidRDefault="00667697" w:rsidP="00511966">
      <w:pPr>
        <w:spacing w:afterLines="50" w:after="120" w:line="259" w:lineRule="auto"/>
        <w:rPr>
          <w:rFonts w:eastAsiaTheme="minorEastAsia"/>
          <w:b/>
          <w:i/>
          <w:szCs w:val="20"/>
          <w:lang w:eastAsia="zh-CN"/>
        </w:rPr>
      </w:pPr>
      <w:r>
        <w:rPr>
          <w:rFonts w:eastAsiaTheme="minorEastAsia" w:hint="eastAsia"/>
          <w:b/>
          <w:i/>
          <w:szCs w:val="20"/>
          <w:lang w:eastAsia="zh-CN"/>
        </w:rPr>
        <w:t xml:space="preserve">Proposal </w:t>
      </w:r>
      <w:r w:rsidR="009143E3">
        <w:rPr>
          <w:rFonts w:eastAsiaTheme="minorEastAsia" w:hint="eastAsia"/>
          <w:b/>
          <w:i/>
          <w:szCs w:val="20"/>
          <w:lang w:eastAsia="zh-CN"/>
        </w:rPr>
        <w:t>2</w:t>
      </w:r>
      <w:r w:rsidR="00511966" w:rsidRPr="00511966">
        <w:rPr>
          <w:rFonts w:eastAsiaTheme="minorEastAsia"/>
          <w:b/>
          <w:i/>
          <w:szCs w:val="20"/>
          <w:lang w:eastAsia="zh-CN"/>
        </w:rPr>
        <w:t>:</w:t>
      </w:r>
      <w:r w:rsidR="00511966">
        <w:rPr>
          <w:rFonts w:eastAsiaTheme="minorEastAsia"/>
          <w:b/>
          <w:i/>
          <w:szCs w:val="20"/>
          <w:lang w:eastAsia="zh-CN"/>
        </w:rPr>
        <w:t xml:space="preserve"> </w:t>
      </w:r>
      <w:r w:rsidR="00511966">
        <w:rPr>
          <w:rFonts w:eastAsiaTheme="minorEastAsia" w:hint="eastAsia"/>
          <w:b/>
          <w:i/>
          <w:szCs w:val="20"/>
          <w:lang w:eastAsia="zh-CN"/>
        </w:rPr>
        <w:t>Similar as DL, b</w:t>
      </w:r>
      <w:r w:rsidR="00511966">
        <w:rPr>
          <w:rFonts w:eastAsiaTheme="minorEastAsia"/>
          <w:b/>
          <w:i/>
          <w:szCs w:val="20"/>
          <w:lang w:eastAsia="zh-CN"/>
        </w:rPr>
        <w:t>oth</w:t>
      </w:r>
      <w:r w:rsidR="00511966">
        <w:rPr>
          <w:rFonts w:eastAsiaTheme="minorEastAsia" w:hint="eastAsia"/>
          <w:b/>
          <w:i/>
          <w:szCs w:val="20"/>
          <w:lang w:eastAsia="zh-CN"/>
        </w:rPr>
        <w:t xml:space="preserve"> preemption indication and CBG indication are considered to solve </w:t>
      </w:r>
      <w:r w:rsidR="00511966">
        <w:rPr>
          <w:rFonts w:eastAsiaTheme="minorEastAsia"/>
          <w:b/>
          <w:i/>
          <w:szCs w:val="20"/>
          <w:lang w:eastAsia="zh-CN"/>
        </w:rPr>
        <w:t>dynamic</w:t>
      </w:r>
      <w:r w:rsidR="00511966">
        <w:rPr>
          <w:rFonts w:eastAsiaTheme="minorEastAsia" w:hint="eastAsia"/>
          <w:b/>
          <w:i/>
          <w:szCs w:val="20"/>
          <w:lang w:eastAsia="zh-CN"/>
        </w:rPr>
        <w:t xml:space="preserve"> sharing between </w:t>
      </w:r>
      <w:proofErr w:type="spellStart"/>
      <w:r w:rsidR="00511966">
        <w:rPr>
          <w:rFonts w:eastAsiaTheme="minorEastAsia" w:hint="eastAsia"/>
          <w:b/>
          <w:i/>
          <w:szCs w:val="20"/>
          <w:lang w:eastAsia="zh-CN"/>
        </w:rPr>
        <w:t>eMBB</w:t>
      </w:r>
      <w:proofErr w:type="spellEnd"/>
      <w:r w:rsidR="00511966">
        <w:rPr>
          <w:rFonts w:eastAsiaTheme="minorEastAsia" w:hint="eastAsia"/>
          <w:b/>
          <w:i/>
          <w:szCs w:val="20"/>
          <w:lang w:eastAsia="zh-CN"/>
        </w:rPr>
        <w:t xml:space="preserve"> traffic and URLLC traffic from different UE</w:t>
      </w:r>
      <w:r>
        <w:rPr>
          <w:rFonts w:eastAsiaTheme="minorEastAsia" w:hint="eastAsia"/>
          <w:b/>
          <w:i/>
          <w:szCs w:val="20"/>
          <w:lang w:eastAsia="zh-CN"/>
        </w:rPr>
        <w:t>.</w:t>
      </w:r>
    </w:p>
    <w:p w:rsidR="00E06D2E" w:rsidRDefault="00E06D2E" w:rsidP="00E06D2E">
      <w:pPr>
        <w:pStyle w:val="1"/>
        <w:numPr>
          <w:ilvl w:val="1"/>
          <w:numId w:val="1"/>
        </w:numPr>
        <w:rPr>
          <w:rFonts w:ascii="Times New Roman" w:hAnsi="Times New Roman" w:cs="Times New Roman"/>
        </w:rPr>
      </w:pPr>
      <w:r w:rsidRPr="00E06D2E">
        <w:rPr>
          <w:rFonts w:ascii="Times New Roman" w:hAnsi="Times New Roman" w:cs="Times New Roman"/>
        </w:rPr>
        <w:t>P</w:t>
      </w:r>
      <w:r w:rsidRPr="00E06D2E">
        <w:rPr>
          <w:rFonts w:ascii="Times New Roman" w:hAnsi="Times New Roman" w:cs="Times New Roman" w:hint="eastAsia"/>
        </w:rPr>
        <w:t>ower control</w:t>
      </w:r>
      <w:bookmarkStart w:id="2" w:name="_GoBack"/>
      <w:bookmarkEnd w:id="2"/>
    </w:p>
    <w:p w:rsidR="003D3D82" w:rsidRDefault="00516944" w:rsidP="00516944">
      <w:pPr>
        <w:pStyle w:val="a0"/>
        <w:rPr>
          <w:rFonts w:eastAsiaTheme="minorEastAsia"/>
          <w:lang w:eastAsia="zh-CN"/>
        </w:rPr>
      </w:pPr>
      <w:r w:rsidRPr="00516944">
        <w:rPr>
          <w:rFonts w:eastAsiaTheme="minorEastAsia"/>
          <w:lang w:eastAsia="zh-CN"/>
        </w:rPr>
        <w:t>P</w:t>
      </w:r>
      <w:r w:rsidRPr="00516944">
        <w:rPr>
          <w:rFonts w:eastAsiaTheme="minorEastAsia" w:hint="eastAsia"/>
          <w:lang w:eastAsia="zh-CN"/>
        </w:rPr>
        <w:t xml:space="preserve">ower control </w:t>
      </w:r>
      <w:r w:rsidR="00923F0A">
        <w:rPr>
          <w:rFonts w:eastAsiaTheme="minorEastAsia" w:hint="eastAsia"/>
          <w:lang w:eastAsia="zh-CN"/>
        </w:rPr>
        <w:t xml:space="preserve">is also a method </w:t>
      </w:r>
      <w:r w:rsidRPr="00516944">
        <w:rPr>
          <w:rFonts w:eastAsiaTheme="minorEastAsia" w:hint="eastAsia"/>
          <w:lang w:eastAsia="zh-CN"/>
        </w:rPr>
        <w:t xml:space="preserve">for </w:t>
      </w:r>
      <w:r w:rsidR="00923F0A">
        <w:rPr>
          <w:rFonts w:eastAsiaTheme="minorEastAsia" w:hint="eastAsia"/>
          <w:lang w:eastAsia="zh-CN"/>
        </w:rPr>
        <w:t>uplink to</w:t>
      </w:r>
      <w:r w:rsidRPr="00516944">
        <w:rPr>
          <w:rFonts w:eastAsiaTheme="minorEastAsia" w:hint="eastAsia"/>
          <w:lang w:eastAsia="zh-CN"/>
        </w:rPr>
        <w:t xml:space="preserve"> alleviate the interference from </w:t>
      </w:r>
      <w:proofErr w:type="spellStart"/>
      <w:r w:rsidRPr="00516944">
        <w:rPr>
          <w:rFonts w:eastAsiaTheme="minorEastAsia" w:hint="eastAsia"/>
          <w:lang w:eastAsia="zh-CN"/>
        </w:rPr>
        <w:t>eMBB</w:t>
      </w:r>
      <w:proofErr w:type="spellEnd"/>
      <w:r w:rsidRPr="00516944">
        <w:rPr>
          <w:rFonts w:eastAsiaTheme="minorEastAsia" w:hint="eastAsia"/>
          <w:lang w:eastAsia="zh-CN"/>
        </w:rPr>
        <w:t xml:space="preserve"> traffic to URLLC traffic.</w:t>
      </w:r>
      <w:r w:rsidR="00923F0A">
        <w:rPr>
          <w:rFonts w:eastAsiaTheme="minorEastAsia" w:hint="eastAsia"/>
          <w:lang w:eastAsia="zh-CN"/>
        </w:rPr>
        <w:t xml:space="preserve"> One method is to increase power for URLLC traffic, which preempts </w:t>
      </w:r>
      <w:proofErr w:type="spellStart"/>
      <w:r w:rsidR="00923F0A">
        <w:rPr>
          <w:rFonts w:eastAsiaTheme="minorEastAsia" w:hint="eastAsia"/>
          <w:lang w:eastAsia="zh-CN"/>
        </w:rPr>
        <w:t>eMBB</w:t>
      </w:r>
      <w:proofErr w:type="spellEnd"/>
      <w:r w:rsidR="00923F0A">
        <w:rPr>
          <w:rFonts w:eastAsiaTheme="minorEastAsia" w:hint="eastAsia"/>
          <w:lang w:eastAsia="zh-CN"/>
        </w:rPr>
        <w:t xml:space="preserve"> traffic. Another method is to reduce power for </w:t>
      </w:r>
      <w:proofErr w:type="spellStart"/>
      <w:r w:rsidR="00923F0A">
        <w:rPr>
          <w:rFonts w:eastAsiaTheme="minorEastAsia" w:hint="eastAsia"/>
          <w:lang w:eastAsia="zh-CN"/>
        </w:rPr>
        <w:t>eMBB</w:t>
      </w:r>
      <w:proofErr w:type="spellEnd"/>
      <w:r w:rsidR="00923F0A">
        <w:rPr>
          <w:rFonts w:eastAsiaTheme="minorEastAsia" w:hint="eastAsia"/>
          <w:lang w:eastAsia="zh-CN"/>
        </w:rPr>
        <w:t xml:space="preserve"> traffic, which may be preempted.</w:t>
      </w:r>
      <w:r w:rsidRPr="00516944">
        <w:rPr>
          <w:rFonts w:eastAsiaTheme="minorEastAsia" w:hint="eastAsia"/>
          <w:lang w:eastAsia="zh-CN"/>
        </w:rPr>
        <w:t xml:space="preserve"> </w:t>
      </w:r>
      <w:r w:rsidR="00923F0A">
        <w:rPr>
          <w:rFonts w:eastAsiaTheme="minorEastAsia" w:hint="eastAsia"/>
          <w:lang w:eastAsia="zh-CN"/>
        </w:rPr>
        <w:t xml:space="preserve">For the first, due to limited power gap between URLLC and </w:t>
      </w:r>
      <w:proofErr w:type="spellStart"/>
      <w:r w:rsidR="00923F0A">
        <w:rPr>
          <w:rFonts w:eastAsiaTheme="minorEastAsia" w:hint="eastAsia"/>
          <w:lang w:eastAsia="zh-CN"/>
        </w:rPr>
        <w:t>eMBB</w:t>
      </w:r>
      <w:proofErr w:type="spellEnd"/>
      <w:r w:rsidR="00923F0A">
        <w:rPr>
          <w:rFonts w:eastAsiaTheme="minorEastAsia" w:hint="eastAsia"/>
          <w:lang w:eastAsia="zh-CN"/>
        </w:rPr>
        <w:t xml:space="preserve">, interference cancellation does not always work, but it is an efficient way </w:t>
      </w:r>
      <w:r w:rsidR="00887621">
        <w:rPr>
          <w:rFonts w:eastAsiaTheme="minorEastAsia" w:hint="eastAsia"/>
          <w:lang w:eastAsia="zh-CN"/>
        </w:rPr>
        <w:t xml:space="preserve">that </w:t>
      </w:r>
      <w:r w:rsidR="00923F0A">
        <w:rPr>
          <w:rFonts w:eastAsiaTheme="minorEastAsia" w:hint="eastAsia"/>
          <w:lang w:eastAsia="zh-CN"/>
        </w:rPr>
        <w:t xml:space="preserve">only </w:t>
      </w:r>
      <w:r w:rsidR="00923F0A">
        <w:rPr>
          <w:rFonts w:eastAsiaTheme="minorEastAsia"/>
          <w:lang w:eastAsia="zh-CN"/>
        </w:rPr>
        <w:t>superposition</w:t>
      </w:r>
      <w:r w:rsidR="00923F0A">
        <w:rPr>
          <w:rFonts w:eastAsiaTheme="minorEastAsia" w:hint="eastAsia"/>
          <w:lang w:eastAsia="zh-CN"/>
        </w:rPr>
        <w:t xml:space="preserve"> occurs, additional power will used. For the latter, though power gap between URLLC and </w:t>
      </w:r>
      <w:proofErr w:type="spellStart"/>
      <w:r w:rsidR="00923F0A">
        <w:rPr>
          <w:rFonts w:eastAsiaTheme="minorEastAsia" w:hint="eastAsia"/>
          <w:lang w:eastAsia="zh-CN"/>
        </w:rPr>
        <w:t>eMBB</w:t>
      </w:r>
      <w:proofErr w:type="spellEnd"/>
      <w:r w:rsidR="00923F0A">
        <w:rPr>
          <w:rFonts w:eastAsiaTheme="minorEastAsia" w:hint="eastAsia"/>
          <w:lang w:eastAsia="zh-CN"/>
        </w:rPr>
        <w:t xml:space="preserve"> increases and interference cancellation works better, it is not efficient due to lower power is always applied for </w:t>
      </w:r>
      <w:proofErr w:type="spellStart"/>
      <w:r w:rsidR="00923F0A">
        <w:rPr>
          <w:rFonts w:eastAsiaTheme="minorEastAsia" w:hint="eastAsia"/>
          <w:lang w:eastAsia="zh-CN"/>
        </w:rPr>
        <w:t>eMBB</w:t>
      </w:r>
      <w:proofErr w:type="spellEnd"/>
      <w:r w:rsidR="00923F0A">
        <w:rPr>
          <w:rFonts w:eastAsiaTheme="minorEastAsia" w:hint="eastAsia"/>
          <w:lang w:eastAsia="zh-CN"/>
        </w:rPr>
        <w:t>, which means lower MCS level and more frequency resource are used regardless of superposition occurs or not.</w:t>
      </w:r>
      <w:r w:rsidR="003D3D82">
        <w:rPr>
          <w:rFonts w:eastAsiaTheme="minorEastAsia" w:hint="eastAsia"/>
          <w:lang w:eastAsia="zh-CN"/>
        </w:rPr>
        <w:t xml:space="preserve"> It</w:t>
      </w:r>
      <w:r w:rsidR="003D3D82">
        <w:rPr>
          <w:rFonts w:eastAsiaTheme="minorEastAsia"/>
          <w:lang w:eastAsia="zh-CN"/>
        </w:rPr>
        <w:t>’</w:t>
      </w:r>
      <w:r w:rsidR="003D3D82">
        <w:rPr>
          <w:rFonts w:eastAsiaTheme="minorEastAsia" w:hint="eastAsia"/>
          <w:lang w:eastAsia="zh-CN"/>
        </w:rPr>
        <w:t xml:space="preserve">s better to design common power control </w:t>
      </w:r>
      <w:r w:rsidR="003D3D82">
        <w:rPr>
          <w:rFonts w:eastAsiaTheme="minorEastAsia"/>
          <w:lang w:eastAsia="zh-CN"/>
        </w:rPr>
        <w:t>mechanism</w:t>
      </w:r>
      <w:r w:rsidR="003D3D82">
        <w:rPr>
          <w:rFonts w:eastAsiaTheme="minorEastAsia" w:hint="eastAsia"/>
          <w:lang w:eastAsia="zh-CN"/>
        </w:rPr>
        <w:t xml:space="preserve"> to support both scheme flexibly. </w:t>
      </w:r>
    </w:p>
    <w:p w:rsidR="0055436C" w:rsidRDefault="003D3D82" w:rsidP="00516944">
      <w:pPr>
        <w:pStyle w:val="a0"/>
        <w:rPr>
          <w:rFonts w:eastAsiaTheme="minorEastAsia"/>
          <w:lang w:eastAsia="zh-CN"/>
        </w:rPr>
      </w:pPr>
      <w:r>
        <w:rPr>
          <w:rFonts w:eastAsiaTheme="minorEastAsia" w:hint="eastAsia"/>
          <w:lang w:eastAsia="zh-CN"/>
        </w:rPr>
        <w:t>One</w:t>
      </w:r>
      <w:r w:rsidR="00923F0A">
        <w:rPr>
          <w:rFonts w:eastAsiaTheme="minorEastAsia" w:hint="eastAsia"/>
          <w:lang w:eastAsia="zh-CN"/>
        </w:rPr>
        <w:t xml:space="preserve"> method</w:t>
      </w:r>
      <w:r>
        <w:rPr>
          <w:rFonts w:eastAsiaTheme="minorEastAsia" w:hint="eastAsia"/>
          <w:lang w:eastAsia="zh-CN"/>
        </w:rPr>
        <w:t xml:space="preserve"> is to configure separate power parameters separately for URLLC and </w:t>
      </w:r>
      <w:proofErr w:type="spellStart"/>
      <w:r>
        <w:rPr>
          <w:rFonts w:eastAsiaTheme="minorEastAsia" w:hint="eastAsia"/>
          <w:lang w:eastAsia="zh-CN"/>
        </w:rPr>
        <w:t>eMBB</w:t>
      </w:r>
      <w:proofErr w:type="spellEnd"/>
      <w:r w:rsidR="00923F0A">
        <w:rPr>
          <w:rFonts w:eastAsiaTheme="minorEastAsia" w:hint="eastAsia"/>
          <w:lang w:eastAsia="zh-CN"/>
        </w:rPr>
        <w:t>.</w:t>
      </w:r>
      <w:r w:rsidR="0055436C">
        <w:rPr>
          <w:rFonts w:eastAsiaTheme="minorEastAsia" w:hint="eastAsia"/>
          <w:lang w:eastAsia="zh-CN"/>
        </w:rPr>
        <w:t xml:space="preserve"> For example, URLLC and </w:t>
      </w:r>
      <w:proofErr w:type="spellStart"/>
      <w:r w:rsidR="0055436C">
        <w:rPr>
          <w:rFonts w:eastAsiaTheme="minorEastAsia" w:hint="eastAsia"/>
          <w:lang w:eastAsia="zh-CN"/>
        </w:rPr>
        <w:t>eMBB</w:t>
      </w:r>
      <w:proofErr w:type="spellEnd"/>
      <w:r w:rsidR="0055436C">
        <w:rPr>
          <w:rFonts w:eastAsiaTheme="minorEastAsia" w:hint="eastAsia"/>
          <w:lang w:eastAsia="zh-CN"/>
        </w:rPr>
        <w:t xml:space="preserve"> are scheduled in different BWP, whose power parameters are configured independently.</w:t>
      </w:r>
    </w:p>
    <w:p w:rsidR="00923F0A" w:rsidRDefault="00923F0A" w:rsidP="00516944">
      <w:pPr>
        <w:pStyle w:val="a0"/>
        <w:rPr>
          <w:rFonts w:eastAsiaTheme="minorEastAsia"/>
          <w:lang w:eastAsia="zh-CN"/>
        </w:rPr>
      </w:pPr>
      <w:r>
        <w:rPr>
          <w:rFonts w:eastAsiaTheme="minorEastAsia" w:hint="eastAsia"/>
          <w:lang w:eastAsia="zh-CN"/>
        </w:rPr>
        <w:lastRenderedPageBreak/>
        <w:t xml:space="preserve">In addition, to avoid inter-cell interference, High power or lower power area </w:t>
      </w:r>
      <w:r>
        <w:rPr>
          <w:rFonts w:eastAsiaTheme="minorEastAsia"/>
          <w:lang w:eastAsia="zh-CN"/>
        </w:rPr>
        <w:t>need to</w:t>
      </w:r>
      <w:r>
        <w:rPr>
          <w:rFonts w:eastAsiaTheme="minorEastAsia" w:hint="eastAsia"/>
          <w:lang w:eastAsia="zh-CN"/>
        </w:rPr>
        <w:t xml:space="preserve"> be exchanged among </w:t>
      </w:r>
      <w:proofErr w:type="spellStart"/>
      <w:r>
        <w:rPr>
          <w:rFonts w:eastAsiaTheme="minorEastAsia" w:hint="eastAsia"/>
          <w:lang w:eastAsia="zh-CN"/>
        </w:rPr>
        <w:t>eNB</w:t>
      </w:r>
      <w:proofErr w:type="spellEnd"/>
      <w:r>
        <w:rPr>
          <w:rFonts w:eastAsiaTheme="minorEastAsia" w:hint="eastAsia"/>
          <w:lang w:eastAsia="zh-CN"/>
        </w:rPr>
        <w:t xml:space="preserve">. </w:t>
      </w:r>
    </w:p>
    <w:p w:rsidR="00401838" w:rsidRPr="00401838" w:rsidRDefault="00401838" w:rsidP="00401838">
      <w:pPr>
        <w:spacing w:afterLines="50" w:after="120" w:line="259" w:lineRule="auto"/>
        <w:rPr>
          <w:rFonts w:eastAsiaTheme="minorEastAsia"/>
          <w:b/>
          <w:i/>
          <w:szCs w:val="20"/>
          <w:lang w:eastAsia="zh-CN"/>
        </w:rPr>
      </w:pPr>
      <w:r w:rsidRPr="00501EFE">
        <w:rPr>
          <w:b/>
          <w:i/>
          <w:szCs w:val="20"/>
        </w:rPr>
        <w:t>P</w:t>
      </w:r>
      <w:r>
        <w:rPr>
          <w:rFonts w:hint="eastAsia"/>
          <w:b/>
          <w:i/>
          <w:szCs w:val="20"/>
        </w:rPr>
        <w:t xml:space="preserve">roposal </w:t>
      </w:r>
      <w:r w:rsidR="009143E3">
        <w:rPr>
          <w:rFonts w:eastAsiaTheme="minorEastAsia" w:hint="eastAsia"/>
          <w:b/>
          <w:i/>
          <w:szCs w:val="20"/>
          <w:lang w:eastAsia="zh-CN"/>
        </w:rPr>
        <w:t>3</w:t>
      </w:r>
      <w:r w:rsidRPr="00501EFE">
        <w:rPr>
          <w:b/>
          <w:i/>
          <w:szCs w:val="20"/>
        </w:rPr>
        <w:t>:</w:t>
      </w:r>
      <w:r>
        <w:rPr>
          <w:rFonts w:eastAsiaTheme="minorEastAsia"/>
          <w:b/>
          <w:i/>
          <w:szCs w:val="20"/>
          <w:lang w:eastAsia="zh-CN"/>
        </w:rPr>
        <w:t xml:space="preserve"> </w:t>
      </w:r>
      <w:r>
        <w:rPr>
          <w:rFonts w:eastAsiaTheme="minorEastAsia" w:hint="eastAsia"/>
          <w:b/>
          <w:i/>
          <w:szCs w:val="20"/>
          <w:lang w:eastAsia="zh-CN"/>
        </w:rPr>
        <w:t>Both p</w:t>
      </w:r>
      <w:r>
        <w:rPr>
          <w:rFonts w:eastAsiaTheme="minorEastAsia"/>
          <w:b/>
          <w:i/>
          <w:szCs w:val="20"/>
          <w:lang w:eastAsia="zh-CN"/>
        </w:rPr>
        <w:t>reemption</w:t>
      </w:r>
      <w:r>
        <w:rPr>
          <w:rFonts w:eastAsiaTheme="minorEastAsia" w:hint="eastAsia"/>
          <w:b/>
          <w:i/>
          <w:szCs w:val="20"/>
          <w:lang w:eastAsia="zh-CN"/>
        </w:rPr>
        <w:t xml:space="preserve"> </w:t>
      </w:r>
      <w:r>
        <w:rPr>
          <w:rFonts w:eastAsiaTheme="minorEastAsia"/>
          <w:b/>
          <w:i/>
          <w:szCs w:val="20"/>
          <w:lang w:eastAsia="zh-CN"/>
        </w:rPr>
        <w:t>indications</w:t>
      </w:r>
      <w:r>
        <w:rPr>
          <w:rFonts w:eastAsiaTheme="minorEastAsia" w:hint="eastAsia"/>
          <w:b/>
          <w:i/>
          <w:szCs w:val="20"/>
          <w:lang w:eastAsia="zh-CN"/>
        </w:rPr>
        <w:t xml:space="preserve"> for UL </w:t>
      </w:r>
      <w:r>
        <w:rPr>
          <w:rFonts w:eastAsiaTheme="minorEastAsia"/>
          <w:b/>
          <w:i/>
          <w:szCs w:val="20"/>
          <w:lang w:eastAsia="zh-CN"/>
        </w:rPr>
        <w:t>and power</w:t>
      </w:r>
      <w:r>
        <w:rPr>
          <w:rFonts w:eastAsiaTheme="minorEastAsia" w:hint="eastAsia"/>
          <w:b/>
          <w:i/>
          <w:szCs w:val="20"/>
          <w:lang w:eastAsia="zh-CN"/>
        </w:rPr>
        <w:t xml:space="preserve"> control can be considered to alleviate interference from </w:t>
      </w:r>
      <w:proofErr w:type="spellStart"/>
      <w:r>
        <w:rPr>
          <w:rFonts w:eastAsiaTheme="minorEastAsia" w:hint="eastAsia"/>
          <w:b/>
          <w:i/>
          <w:szCs w:val="20"/>
          <w:lang w:eastAsia="zh-CN"/>
        </w:rPr>
        <w:t>eMBB</w:t>
      </w:r>
      <w:proofErr w:type="spellEnd"/>
      <w:r>
        <w:rPr>
          <w:rFonts w:eastAsiaTheme="minorEastAsia" w:hint="eastAsia"/>
          <w:b/>
          <w:i/>
          <w:szCs w:val="20"/>
          <w:lang w:eastAsia="zh-CN"/>
        </w:rPr>
        <w:t xml:space="preserve"> to URLLC.</w:t>
      </w:r>
    </w:p>
    <w:p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rsidR="00CE2FDF" w:rsidRDefault="00CE2FDF" w:rsidP="00CE2FDF">
      <w:pPr>
        <w:pStyle w:val="a0"/>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Pr>
          <w:rFonts w:eastAsia="宋体" w:hint="eastAsia"/>
          <w:lang w:eastAsia="zh-CN"/>
        </w:rPr>
        <w:t xml:space="preserve">UL transmission without UL grant </w:t>
      </w:r>
      <w:r>
        <w:rPr>
          <w:rFonts w:eastAsia="宋体" w:hint="eastAsia"/>
          <w:iCs/>
          <w:szCs w:val="20"/>
          <w:lang w:eastAsia="zh-CN"/>
        </w:rPr>
        <w:t>with following observation and proposals:</w:t>
      </w:r>
    </w:p>
    <w:p w:rsidR="00923F0A" w:rsidRDefault="00CE2FDF" w:rsidP="00CE2FDF">
      <w:pPr>
        <w:spacing w:afterLines="50" w:after="120" w:line="259" w:lineRule="auto"/>
        <w:rPr>
          <w:rFonts w:eastAsiaTheme="minorEastAsia"/>
          <w:b/>
          <w:i/>
          <w:szCs w:val="20"/>
          <w:lang w:eastAsia="zh-CN"/>
        </w:rPr>
      </w:pPr>
      <w:r w:rsidRPr="00501EFE">
        <w:rPr>
          <w:b/>
          <w:i/>
          <w:szCs w:val="20"/>
        </w:rPr>
        <w:t>P</w:t>
      </w:r>
      <w:r w:rsidRPr="00501EFE">
        <w:rPr>
          <w:rFonts w:hint="eastAsia"/>
          <w:b/>
          <w:i/>
          <w:szCs w:val="20"/>
        </w:rPr>
        <w:t xml:space="preserve">roposal 1: </w:t>
      </w:r>
      <w:r w:rsidR="00923F0A">
        <w:rPr>
          <w:rFonts w:eastAsiaTheme="minorEastAsia" w:hint="eastAsia"/>
          <w:b/>
          <w:i/>
          <w:szCs w:val="20"/>
          <w:lang w:eastAsia="zh-CN"/>
        </w:rPr>
        <w:t xml:space="preserve">Different preemption schemes based on schedule type is applied to cancel intra-interference from </w:t>
      </w:r>
      <w:proofErr w:type="spellStart"/>
      <w:r w:rsidR="00923F0A">
        <w:rPr>
          <w:rFonts w:eastAsiaTheme="minorEastAsia" w:hint="eastAsia"/>
          <w:b/>
          <w:i/>
          <w:szCs w:val="20"/>
          <w:lang w:eastAsia="zh-CN"/>
        </w:rPr>
        <w:t>eMBB</w:t>
      </w:r>
      <w:proofErr w:type="spellEnd"/>
      <w:r w:rsidR="00923F0A">
        <w:rPr>
          <w:rFonts w:eastAsiaTheme="minorEastAsia" w:hint="eastAsia"/>
          <w:b/>
          <w:i/>
          <w:szCs w:val="20"/>
          <w:lang w:eastAsia="zh-CN"/>
        </w:rPr>
        <w:t xml:space="preserve"> to URLLC:</w:t>
      </w:r>
    </w:p>
    <w:p w:rsidR="00923F0A" w:rsidRPr="00BC4B84" w:rsidRDefault="00923F0A" w:rsidP="00BC4B84">
      <w:pPr>
        <w:pStyle w:val="af3"/>
        <w:numPr>
          <w:ilvl w:val="0"/>
          <w:numId w:val="29"/>
        </w:numPr>
        <w:spacing w:afterLines="50" w:after="120" w:line="259" w:lineRule="auto"/>
        <w:ind w:firstLineChars="0"/>
        <w:rPr>
          <w:rFonts w:ascii="Times New Roman" w:eastAsiaTheme="minorEastAsia" w:hAnsi="Times New Roman" w:cs="Times New Roman"/>
          <w:b/>
          <w:i/>
          <w:sz w:val="20"/>
          <w:szCs w:val="20"/>
        </w:rPr>
      </w:pPr>
      <w:r w:rsidRPr="00BC4B84">
        <w:rPr>
          <w:rFonts w:ascii="Times New Roman" w:eastAsiaTheme="minorEastAsia" w:hAnsi="Times New Roman" w:cs="Times New Roman"/>
          <w:b/>
          <w:i/>
          <w:sz w:val="20"/>
          <w:szCs w:val="20"/>
        </w:rPr>
        <w:t>For grant free transmission carrying URLLC, grant free resource is used to transmit URLLC and grant based resource overlapped with grant free is punctured.</w:t>
      </w:r>
    </w:p>
    <w:p w:rsidR="00923F0A" w:rsidRPr="00BC4B84" w:rsidRDefault="00923F0A" w:rsidP="00BC4B84">
      <w:pPr>
        <w:pStyle w:val="af3"/>
        <w:numPr>
          <w:ilvl w:val="0"/>
          <w:numId w:val="29"/>
        </w:numPr>
        <w:spacing w:afterLines="50" w:after="120" w:line="259" w:lineRule="auto"/>
        <w:ind w:firstLineChars="0"/>
        <w:rPr>
          <w:rFonts w:ascii="Times New Roman" w:eastAsiaTheme="minorEastAsia" w:hAnsi="Times New Roman" w:cs="Times New Roman"/>
          <w:b/>
          <w:i/>
          <w:sz w:val="20"/>
          <w:szCs w:val="20"/>
        </w:rPr>
      </w:pPr>
      <w:r w:rsidRPr="00BC4B84">
        <w:rPr>
          <w:rFonts w:ascii="Times New Roman" w:eastAsiaTheme="minorEastAsia" w:hAnsi="Times New Roman" w:cs="Times New Roman"/>
          <w:b/>
          <w:i/>
          <w:sz w:val="20"/>
          <w:szCs w:val="20"/>
        </w:rPr>
        <w:t>For grant-based transmission</w:t>
      </w:r>
      <w:r w:rsidR="00CB73E7" w:rsidRPr="00BC4B84">
        <w:rPr>
          <w:rFonts w:ascii="Times New Roman" w:eastAsiaTheme="minorEastAsia" w:hAnsi="Times New Roman" w:cs="Times New Roman"/>
          <w:b/>
          <w:i/>
          <w:sz w:val="20"/>
          <w:szCs w:val="20"/>
        </w:rPr>
        <w:t xml:space="preserve"> carrying URLLC</w:t>
      </w:r>
      <w:r w:rsidRPr="00BC4B84">
        <w:rPr>
          <w:rFonts w:ascii="Times New Roman" w:eastAsiaTheme="minorEastAsia" w:hAnsi="Times New Roman" w:cs="Times New Roman"/>
          <w:b/>
          <w:i/>
          <w:sz w:val="20"/>
          <w:szCs w:val="20"/>
        </w:rPr>
        <w:t xml:space="preserve">, it’s better to schedule URLLC in </w:t>
      </w:r>
      <w:proofErr w:type="spellStart"/>
      <w:r w:rsidRPr="00BC4B84">
        <w:rPr>
          <w:rFonts w:ascii="Times New Roman" w:eastAsiaTheme="minorEastAsia" w:hAnsi="Times New Roman" w:cs="Times New Roman"/>
          <w:b/>
          <w:i/>
          <w:sz w:val="20"/>
          <w:szCs w:val="20"/>
        </w:rPr>
        <w:t>eMBB</w:t>
      </w:r>
      <w:proofErr w:type="spellEnd"/>
      <w:r w:rsidRPr="00BC4B84">
        <w:rPr>
          <w:rFonts w:ascii="Times New Roman" w:eastAsiaTheme="minorEastAsia" w:hAnsi="Times New Roman" w:cs="Times New Roman"/>
          <w:b/>
          <w:i/>
          <w:sz w:val="20"/>
          <w:szCs w:val="20"/>
        </w:rPr>
        <w:t xml:space="preserve"> resource.</w:t>
      </w:r>
    </w:p>
    <w:p w:rsidR="00667697" w:rsidRPr="00667697" w:rsidRDefault="00667697" w:rsidP="00667697">
      <w:pPr>
        <w:spacing w:afterLines="50" w:after="120" w:line="259" w:lineRule="auto"/>
        <w:rPr>
          <w:rFonts w:eastAsiaTheme="minorEastAsia"/>
          <w:b/>
          <w:i/>
          <w:szCs w:val="20"/>
          <w:lang w:eastAsia="zh-CN"/>
        </w:rPr>
      </w:pPr>
      <w:r>
        <w:rPr>
          <w:rFonts w:eastAsiaTheme="minorEastAsia" w:hint="eastAsia"/>
          <w:b/>
          <w:i/>
          <w:szCs w:val="20"/>
          <w:lang w:eastAsia="zh-CN"/>
        </w:rPr>
        <w:t xml:space="preserve">Proposal </w:t>
      </w:r>
      <w:r w:rsidR="009143E3">
        <w:rPr>
          <w:rFonts w:eastAsiaTheme="minorEastAsia" w:hint="eastAsia"/>
          <w:b/>
          <w:i/>
          <w:szCs w:val="20"/>
          <w:lang w:eastAsia="zh-CN"/>
        </w:rPr>
        <w:t>2</w:t>
      </w:r>
      <w:r w:rsidRPr="00511966">
        <w:rPr>
          <w:rFonts w:eastAsiaTheme="minorEastAsia"/>
          <w:b/>
          <w:i/>
          <w:szCs w:val="20"/>
          <w:lang w:eastAsia="zh-CN"/>
        </w:rPr>
        <w:t>:</w:t>
      </w:r>
      <w:r>
        <w:rPr>
          <w:rFonts w:eastAsiaTheme="minorEastAsia"/>
          <w:b/>
          <w:i/>
          <w:szCs w:val="20"/>
          <w:lang w:eastAsia="zh-CN"/>
        </w:rPr>
        <w:t xml:space="preserve"> </w:t>
      </w:r>
      <w:r>
        <w:rPr>
          <w:rFonts w:eastAsiaTheme="minorEastAsia" w:hint="eastAsia"/>
          <w:b/>
          <w:i/>
          <w:szCs w:val="20"/>
          <w:lang w:eastAsia="zh-CN"/>
        </w:rPr>
        <w:t>Similar as DL, b</w:t>
      </w:r>
      <w:r>
        <w:rPr>
          <w:rFonts w:eastAsiaTheme="minorEastAsia"/>
          <w:b/>
          <w:i/>
          <w:szCs w:val="20"/>
          <w:lang w:eastAsia="zh-CN"/>
        </w:rPr>
        <w:t>oth</w:t>
      </w:r>
      <w:r>
        <w:rPr>
          <w:rFonts w:eastAsiaTheme="minorEastAsia" w:hint="eastAsia"/>
          <w:b/>
          <w:i/>
          <w:szCs w:val="20"/>
          <w:lang w:eastAsia="zh-CN"/>
        </w:rPr>
        <w:t xml:space="preserve"> preemption indication and CBG indication are considered to solve </w:t>
      </w:r>
      <w:r>
        <w:rPr>
          <w:rFonts w:eastAsiaTheme="minorEastAsia"/>
          <w:b/>
          <w:i/>
          <w:szCs w:val="20"/>
          <w:lang w:eastAsia="zh-CN"/>
        </w:rPr>
        <w:t>dynamic</w:t>
      </w:r>
      <w:r>
        <w:rPr>
          <w:rFonts w:eastAsiaTheme="minorEastAsia" w:hint="eastAsia"/>
          <w:b/>
          <w:i/>
          <w:szCs w:val="20"/>
          <w:lang w:eastAsia="zh-CN"/>
        </w:rPr>
        <w:t xml:space="preserve"> sharing between </w:t>
      </w:r>
      <w:proofErr w:type="spellStart"/>
      <w:r>
        <w:rPr>
          <w:rFonts w:eastAsiaTheme="minorEastAsia" w:hint="eastAsia"/>
          <w:b/>
          <w:i/>
          <w:szCs w:val="20"/>
          <w:lang w:eastAsia="zh-CN"/>
        </w:rPr>
        <w:t>eMBB</w:t>
      </w:r>
      <w:proofErr w:type="spellEnd"/>
      <w:r>
        <w:rPr>
          <w:rFonts w:eastAsiaTheme="minorEastAsia" w:hint="eastAsia"/>
          <w:b/>
          <w:i/>
          <w:szCs w:val="20"/>
          <w:lang w:eastAsia="zh-CN"/>
        </w:rPr>
        <w:t xml:space="preserve"> traffic and URLLC traffic from different UE.</w:t>
      </w:r>
    </w:p>
    <w:p w:rsidR="00667697" w:rsidRPr="00923F0A" w:rsidRDefault="00667697" w:rsidP="00667697">
      <w:pPr>
        <w:spacing w:afterLines="50" w:after="120" w:line="259" w:lineRule="auto"/>
        <w:rPr>
          <w:rFonts w:eastAsiaTheme="minorEastAsia"/>
          <w:b/>
          <w:i/>
          <w:szCs w:val="20"/>
          <w:lang w:eastAsia="zh-CN"/>
        </w:rPr>
      </w:pPr>
      <w:r w:rsidRPr="00501EFE">
        <w:rPr>
          <w:b/>
          <w:i/>
          <w:szCs w:val="20"/>
        </w:rPr>
        <w:t>P</w:t>
      </w:r>
      <w:r>
        <w:rPr>
          <w:rFonts w:hint="eastAsia"/>
          <w:b/>
          <w:i/>
          <w:szCs w:val="20"/>
        </w:rPr>
        <w:t xml:space="preserve">roposal </w:t>
      </w:r>
      <w:r w:rsidR="009143E3">
        <w:rPr>
          <w:rFonts w:eastAsiaTheme="minorEastAsia" w:hint="eastAsia"/>
          <w:b/>
          <w:i/>
          <w:szCs w:val="20"/>
          <w:lang w:eastAsia="zh-CN"/>
        </w:rPr>
        <w:t>3</w:t>
      </w:r>
      <w:r w:rsidRPr="00501EFE">
        <w:rPr>
          <w:b/>
          <w:i/>
          <w:szCs w:val="20"/>
        </w:rPr>
        <w:t>:</w:t>
      </w:r>
      <w:r>
        <w:rPr>
          <w:rFonts w:eastAsiaTheme="minorEastAsia"/>
          <w:b/>
          <w:i/>
          <w:szCs w:val="20"/>
          <w:lang w:eastAsia="zh-CN"/>
        </w:rPr>
        <w:t xml:space="preserve"> </w:t>
      </w:r>
      <w:r>
        <w:rPr>
          <w:rFonts w:eastAsiaTheme="minorEastAsia" w:hint="eastAsia"/>
          <w:b/>
          <w:i/>
          <w:szCs w:val="20"/>
          <w:lang w:eastAsia="zh-CN"/>
        </w:rPr>
        <w:t>Both p</w:t>
      </w:r>
      <w:r>
        <w:rPr>
          <w:rFonts w:eastAsiaTheme="minorEastAsia"/>
          <w:b/>
          <w:i/>
          <w:szCs w:val="20"/>
          <w:lang w:eastAsia="zh-CN"/>
        </w:rPr>
        <w:t>reemption</w:t>
      </w:r>
      <w:r>
        <w:rPr>
          <w:rFonts w:eastAsiaTheme="minorEastAsia" w:hint="eastAsia"/>
          <w:b/>
          <w:i/>
          <w:szCs w:val="20"/>
          <w:lang w:eastAsia="zh-CN"/>
        </w:rPr>
        <w:t xml:space="preserve"> </w:t>
      </w:r>
      <w:r>
        <w:rPr>
          <w:rFonts w:eastAsiaTheme="minorEastAsia"/>
          <w:b/>
          <w:i/>
          <w:szCs w:val="20"/>
          <w:lang w:eastAsia="zh-CN"/>
        </w:rPr>
        <w:t>indications</w:t>
      </w:r>
      <w:r>
        <w:rPr>
          <w:rFonts w:eastAsiaTheme="minorEastAsia" w:hint="eastAsia"/>
          <w:b/>
          <w:i/>
          <w:szCs w:val="20"/>
          <w:lang w:eastAsia="zh-CN"/>
        </w:rPr>
        <w:t xml:space="preserve"> for UL </w:t>
      </w:r>
      <w:r>
        <w:rPr>
          <w:rFonts w:eastAsiaTheme="minorEastAsia"/>
          <w:b/>
          <w:i/>
          <w:szCs w:val="20"/>
          <w:lang w:eastAsia="zh-CN"/>
        </w:rPr>
        <w:t>and power</w:t>
      </w:r>
      <w:r>
        <w:rPr>
          <w:rFonts w:eastAsiaTheme="minorEastAsia" w:hint="eastAsia"/>
          <w:b/>
          <w:i/>
          <w:szCs w:val="20"/>
          <w:lang w:eastAsia="zh-CN"/>
        </w:rPr>
        <w:t xml:space="preserve"> control can be considered to alleviate interference from </w:t>
      </w:r>
      <w:proofErr w:type="spellStart"/>
      <w:r>
        <w:rPr>
          <w:rFonts w:eastAsiaTheme="minorEastAsia" w:hint="eastAsia"/>
          <w:b/>
          <w:i/>
          <w:szCs w:val="20"/>
          <w:lang w:eastAsia="zh-CN"/>
        </w:rPr>
        <w:t>eMBB</w:t>
      </w:r>
      <w:proofErr w:type="spellEnd"/>
      <w:r>
        <w:rPr>
          <w:rFonts w:eastAsiaTheme="minorEastAsia" w:hint="eastAsia"/>
          <w:b/>
          <w:i/>
          <w:szCs w:val="20"/>
          <w:lang w:eastAsia="zh-CN"/>
        </w:rPr>
        <w:t xml:space="preserve"> to URLLC.</w:t>
      </w:r>
    </w:p>
    <w:p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rsidR="00A20F5D" w:rsidRPr="00854F42" w:rsidRDefault="00272588" w:rsidP="00272588">
      <w:pPr>
        <w:numPr>
          <w:ilvl w:val="0"/>
          <w:numId w:val="5"/>
        </w:numPr>
        <w:spacing w:after="120"/>
        <w:ind w:hangingChars="210"/>
        <w:rPr>
          <w:rFonts w:ascii="Arial" w:eastAsia="宋体" w:hAnsi="Arial" w:cs="Arial"/>
          <w:kern w:val="2"/>
          <w:lang w:eastAsia="zh-CN"/>
        </w:rPr>
      </w:pPr>
      <w:r w:rsidRPr="00B04045">
        <w:rPr>
          <w:lang w:eastAsia="zh-CN"/>
        </w:rPr>
        <w:t>RAN1 Chairman’s notes, RAN1#</w:t>
      </w:r>
      <w:r>
        <w:rPr>
          <w:rFonts w:eastAsiaTheme="minorEastAsia" w:hint="eastAsia"/>
          <w:lang w:eastAsia="zh-CN"/>
        </w:rPr>
        <w:t>92</w:t>
      </w:r>
    </w:p>
    <w:sectPr w:rsidR="00A20F5D" w:rsidRPr="00854F42" w:rsidSect="00CB31DE">
      <w:headerReference w:type="default" r:id="rId13"/>
      <w:footerReference w:type="even" r:id="rId14"/>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1260" w:rsidRDefault="00D41260">
      <w:r>
        <w:separator/>
      </w:r>
    </w:p>
  </w:endnote>
  <w:endnote w:type="continuationSeparator" w:id="0">
    <w:p w:rsidR="00D41260" w:rsidRDefault="00D41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610" w:rsidRDefault="00413610"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413610" w:rsidRDefault="0041361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1260" w:rsidRDefault="00D41260">
      <w:r>
        <w:separator/>
      </w:r>
    </w:p>
  </w:footnote>
  <w:footnote w:type="continuationSeparator" w:id="0">
    <w:p w:rsidR="00D41260" w:rsidRDefault="00D412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610" w:rsidRDefault="0041361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667A6"/>
    <w:multiLevelType w:val="hybridMultilevel"/>
    <w:tmpl w:val="976A4520"/>
    <w:lvl w:ilvl="0" w:tplc="6EDEC68E">
      <w:start w:val="1"/>
      <w:numFmt w:val="bullet"/>
      <w:lvlText w:val="•"/>
      <w:lvlJc w:val="left"/>
      <w:pPr>
        <w:tabs>
          <w:tab w:val="num" w:pos="720"/>
        </w:tabs>
        <w:ind w:left="720" w:hanging="360"/>
      </w:pPr>
      <w:rPr>
        <w:rFonts w:ascii="Arial" w:hAnsi="Arial" w:hint="default"/>
      </w:rPr>
    </w:lvl>
    <w:lvl w:ilvl="1" w:tplc="B8146692">
      <w:numFmt w:val="bullet"/>
      <w:lvlText w:val="•"/>
      <w:lvlJc w:val="left"/>
      <w:pPr>
        <w:tabs>
          <w:tab w:val="num" w:pos="1440"/>
        </w:tabs>
        <w:ind w:left="1440" w:hanging="360"/>
      </w:pPr>
      <w:rPr>
        <w:rFonts w:ascii="Arial" w:hAnsi="Arial" w:hint="default"/>
      </w:rPr>
    </w:lvl>
    <w:lvl w:ilvl="2" w:tplc="645A2596">
      <w:numFmt w:val="bullet"/>
      <w:lvlText w:val="•"/>
      <w:lvlJc w:val="left"/>
      <w:pPr>
        <w:tabs>
          <w:tab w:val="num" w:pos="2160"/>
        </w:tabs>
        <w:ind w:left="2160" w:hanging="360"/>
      </w:pPr>
      <w:rPr>
        <w:rFonts w:ascii="Arial" w:hAnsi="Arial" w:hint="default"/>
      </w:rPr>
    </w:lvl>
    <w:lvl w:ilvl="3" w:tplc="52DAE376" w:tentative="1">
      <w:start w:val="1"/>
      <w:numFmt w:val="bullet"/>
      <w:lvlText w:val="•"/>
      <w:lvlJc w:val="left"/>
      <w:pPr>
        <w:tabs>
          <w:tab w:val="num" w:pos="2880"/>
        </w:tabs>
        <w:ind w:left="2880" w:hanging="360"/>
      </w:pPr>
      <w:rPr>
        <w:rFonts w:ascii="Arial" w:hAnsi="Arial" w:hint="default"/>
      </w:rPr>
    </w:lvl>
    <w:lvl w:ilvl="4" w:tplc="CB1EC518" w:tentative="1">
      <w:start w:val="1"/>
      <w:numFmt w:val="bullet"/>
      <w:lvlText w:val="•"/>
      <w:lvlJc w:val="left"/>
      <w:pPr>
        <w:tabs>
          <w:tab w:val="num" w:pos="3600"/>
        </w:tabs>
        <w:ind w:left="3600" w:hanging="360"/>
      </w:pPr>
      <w:rPr>
        <w:rFonts w:ascii="Arial" w:hAnsi="Arial" w:hint="default"/>
      </w:rPr>
    </w:lvl>
    <w:lvl w:ilvl="5" w:tplc="C3D09B04" w:tentative="1">
      <w:start w:val="1"/>
      <w:numFmt w:val="bullet"/>
      <w:lvlText w:val="•"/>
      <w:lvlJc w:val="left"/>
      <w:pPr>
        <w:tabs>
          <w:tab w:val="num" w:pos="4320"/>
        </w:tabs>
        <w:ind w:left="4320" w:hanging="360"/>
      </w:pPr>
      <w:rPr>
        <w:rFonts w:ascii="Arial" w:hAnsi="Arial" w:hint="default"/>
      </w:rPr>
    </w:lvl>
    <w:lvl w:ilvl="6" w:tplc="58F41E2E" w:tentative="1">
      <w:start w:val="1"/>
      <w:numFmt w:val="bullet"/>
      <w:lvlText w:val="•"/>
      <w:lvlJc w:val="left"/>
      <w:pPr>
        <w:tabs>
          <w:tab w:val="num" w:pos="5040"/>
        </w:tabs>
        <w:ind w:left="5040" w:hanging="360"/>
      </w:pPr>
      <w:rPr>
        <w:rFonts w:ascii="Arial" w:hAnsi="Arial" w:hint="default"/>
      </w:rPr>
    </w:lvl>
    <w:lvl w:ilvl="7" w:tplc="3C562008" w:tentative="1">
      <w:start w:val="1"/>
      <w:numFmt w:val="bullet"/>
      <w:lvlText w:val="•"/>
      <w:lvlJc w:val="left"/>
      <w:pPr>
        <w:tabs>
          <w:tab w:val="num" w:pos="5760"/>
        </w:tabs>
        <w:ind w:left="5760" w:hanging="360"/>
      </w:pPr>
      <w:rPr>
        <w:rFonts w:ascii="Arial" w:hAnsi="Arial" w:hint="default"/>
      </w:rPr>
    </w:lvl>
    <w:lvl w:ilvl="8" w:tplc="4718C332" w:tentative="1">
      <w:start w:val="1"/>
      <w:numFmt w:val="bullet"/>
      <w:lvlText w:val="•"/>
      <w:lvlJc w:val="left"/>
      <w:pPr>
        <w:tabs>
          <w:tab w:val="num" w:pos="6480"/>
        </w:tabs>
        <w:ind w:left="6480" w:hanging="360"/>
      </w:pPr>
      <w:rPr>
        <w:rFonts w:ascii="Arial" w:hAnsi="Arial" w:hint="default"/>
      </w:rPr>
    </w:lvl>
  </w:abstractNum>
  <w:abstractNum w:abstractNumId="1">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471F3B"/>
    <w:multiLevelType w:val="hybridMultilevel"/>
    <w:tmpl w:val="C1DEEC22"/>
    <w:lvl w:ilvl="0" w:tplc="E2E86E72">
      <w:start w:val="4038"/>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nsid w:val="16DA5DF1"/>
    <w:multiLevelType w:val="hybridMultilevel"/>
    <w:tmpl w:val="0B90CFBA"/>
    <w:lvl w:ilvl="0" w:tplc="5F0264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F83DFB"/>
    <w:multiLevelType w:val="hybridMultilevel"/>
    <w:tmpl w:val="EE9C6002"/>
    <w:lvl w:ilvl="0" w:tplc="A5540964">
      <w:start w:val="1"/>
      <w:numFmt w:val="bullet"/>
      <w:lvlText w:val="•"/>
      <w:lvlJc w:val="left"/>
      <w:pPr>
        <w:tabs>
          <w:tab w:val="num" w:pos="720"/>
        </w:tabs>
        <w:ind w:left="720" w:hanging="360"/>
      </w:pPr>
      <w:rPr>
        <w:rFonts w:ascii="Arial" w:hAnsi="Arial" w:hint="default"/>
      </w:rPr>
    </w:lvl>
    <w:lvl w:ilvl="1" w:tplc="C3144E26">
      <w:start w:val="1"/>
      <w:numFmt w:val="bullet"/>
      <w:lvlText w:val="•"/>
      <w:lvlJc w:val="left"/>
      <w:pPr>
        <w:tabs>
          <w:tab w:val="num" w:pos="1440"/>
        </w:tabs>
        <w:ind w:left="1440" w:hanging="360"/>
      </w:pPr>
      <w:rPr>
        <w:rFonts w:ascii="Arial" w:hAnsi="Arial" w:hint="default"/>
      </w:rPr>
    </w:lvl>
    <w:lvl w:ilvl="2" w:tplc="7CD6C26E">
      <w:start w:val="1901"/>
      <w:numFmt w:val="bullet"/>
      <w:lvlText w:val="•"/>
      <w:lvlJc w:val="left"/>
      <w:pPr>
        <w:tabs>
          <w:tab w:val="num" w:pos="2160"/>
        </w:tabs>
        <w:ind w:left="2160" w:hanging="360"/>
      </w:pPr>
      <w:rPr>
        <w:rFonts w:ascii="Arial" w:hAnsi="Arial" w:hint="default"/>
      </w:rPr>
    </w:lvl>
    <w:lvl w:ilvl="3" w:tplc="9DD0DB10">
      <w:start w:val="1901"/>
      <w:numFmt w:val="bullet"/>
      <w:lvlText w:val="•"/>
      <w:lvlJc w:val="left"/>
      <w:pPr>
        <w:tabs>
          <w:tab w:val="num" w:pos="2880"/>
        </w:tabs>
        <w:ind w:left="2880" w:hanging="360"/>
      </w:pPr>
      <w:rPr>
        <w:rFonts w:ascii="Arial" w:hAnsi="Arial" w:hint="default"/>
      </w:rPr>
    </w:lvl>
    <w:lvl w:ilvl="4" w:tplc="A514A0BA">
      <w:start w:val="1901"/>
      <w:numFmt w:val="bullet"/>
      <w:lvlText w:val="•"/>
      <w:lvlJc w:val="left"/>
      <w:pPr>
        <w:tabs>
          <w:tab w:val="num" w:pos="3600"/>
        </w:tabs>
        <w:ind w:left="3600" w:hanging="360"/>
      </w:pPr>
      <w:rPr>
        <w:rFonts w:ascii="Arial" w:hAnsi="Arial" w:hint="default"/>
      </w:rPr>
    </w:lvl>
    <w:lvl w:ilvl="5" w:tplc="935A8A52">
      <w:start w:val="1901"/>
      <w:numFmt w:val="bullet"/>
      <w:lvlText w:val="•"/>
      <w:lvlJc w:val="left"/>
      <w:pPr>
        <w:tabs>
          <w:tab w:val="num" w:pos="4320"/>
        </w:tabs>
        <w:ind w:left="4320" w:hanging="360"/>
      </w:pPr>
      <w:rPr>
        <w:rFonts w:ascii="Arial" w:hAnsi="Arial" w:hint="default"/>
      </w:rPr>
    </w:lvl>
    <w:lvl w:ilvl="6" w:tplc="DF02D0CE" w:tentative="1">
      <w:start w:val="1"/>
      <w:numFmt w:val="bullet"/>
      <w:lvlText w:val="•"/>
      <w:lvlJc w:val="left"/>
      <w:pPr>
        <w:tabs>
          <w:tab w:val="num" w:pos="5040"/>
        </w:tabs>
        <w:ind w:left="5040" w:hanging="360"/>
      </w:pPr>
      <w:rPr>
        <w:rFonts w:ascii="Arial" w:hAnsi="Arial" w:hint="default"/>
      </w:rPr>
    </w:lvl>
    <w:lvl w:ilvl="7" w:tplc="0BB80EC8" w:tentative="1">
      <w:start w:val="1"/>
      <w:numFmt w:val="bullet"/>
      <w:lvlText w:val="•"/>
      <w:lvlJc w:val="left"/>
      <w:pPr>
        <w:tabs>
          <w:tab w:val="num" w:pos="5760"/>
        </w:tabs>
        <w:ind w:left="5760" w:hanging="360"/>
      </w:pPr>
      <w:rPr>
        <w:rFonts w:ascii="Arial" w:hAnsi="Arial" w:hint="default"/>
      </w:rPr>
    </w:lvl>
    <w:lvl w:ilvl="8" w:tplc="70DC4922" w:tentative="1">
      <w:start w:val="1"/>
      <w:numFmt w:val="bullet"/>
      <w:lvlText w:val="•"/>
      <w:lvlJc w:val="left"/>
      <w:pPr>
        <w:tabs>
          <w:tab w:val="num" w:pos="6480"/>
        </w:tabs>
        <w:ind w:left="6480" w:hanging="360"/>
      </w:pPr>
      <w:rPr>
        <w:rFonts w:ascii="Arial" w:hAnsi="Arial" w:hint="default"/>
      </w:rPr>
    </w:lvl>
  </w:abstractNum>
  <w:abstractNum w:abstractNumId="5">
    <w:nsid w:val="1EC22C27"/>
    <w:multiLevelType w:val="hybridMultilevel"/>
    <w:tmpl w:val="2F761406"/>
    <w:lvl w:ilvl="0" w:tplc="8B301472">
      <w:start w:val="1"/>
      <w:numFmt w:val="bullet"/>
      <w:lvlText w:val="•"/>
      <w:lvlJc w:val="left"/>
      <w:pPr>
        <w:tabs>
          <w:tab w:val="num" w:pos="720"/>
        </w:tabs>
        <w:ind w:left="720" w:hanging="360"/>
      </w:pPr>
      <w:rPr>
        <w:rFonts w:ascii="Arial" w:hAnsi="Arial" w:hint="default"/>
      </w:rPr>
    </w:lvl>
    <w:lvl w:ilvl="1" w:tplc="DF348066">
      <w:numFmt w:val="bullet"/>
      <w:lvlText w:val="•"/>
      <w:lvlJc w:val="left"/>
      <w:pPr>
        <w:tabs>
          <w:tab w:val="num" w:pos="1440"/>
        </w:tabs>
        <w:ind w:left="1440" w:hanging="360"/>
      </w:pPr>
      <w:rPr>
        <w:rFonts w:ascii="Arial" w:hAnsi="Arial" w:hint="default"/>
      </w:rPr>
    </w:lvl>
    <w:lvl w:ilvl="2" w:tplc="4EB6FE40" w:tentative="1">
      <w:start w:val="1"/>
      <w:numFmt w:val="bullet"/>
      <w:lvlText w:val="•"/>
      <w:lvlJc w:val="left"/>
      <w:pPr>
        <w:tabs>
          <w:tab w:val="num" w:pos="2160"/>
        </w:tabs>
        <w:ind w:left="2160" w:hanging="360"/>
      </w:pPr>
      <w:rPr>
        <w:rFonts w:ascii="Arial" w:hAnsi="Arial" w:hint="default"/>
      </w:rPr>
    </w:lvl>
    <w:lvl w:ilvl="3" w:tplc="9E5A844C" w:tentative="1">
      <w:start w:val="1"/>
      <w:numFmt w:val="bullet"/>
      <w:lvlText w:val="•"/>
      <w:lvlJc w:val="left"/>
      <w:pPr>
        <w:tabs>
          <w:tab w:val="num" w:pos="2880"/>
        </w:tabs>
        <w:ind w:left="2880" w:hanging="360"/>
      </w:pPr>
      <w:rPr>
        <w:rFonts w:ascii="Arial" w:hAnsi="Arial" w:hint="default"/>
      </w:rPr>
    </w:lvl>
    <w:lvl w:ilvl="4" w:tplc="DD326712" w:tentative="1">
      <w:start w:val="1"/>
      <w:numFmt w:val="bullet"/>
      <w:lvlText w:val="•"/>
      <w:lvlJc w:val="left"/>
      <w:pPr>
        <w:tabs>
          <w:tab w:val="num" w:pos="3600"/>
        </w:tabs>
        <w:ind w:left="3600" w:hanging="360"/>
      </w:pPr>
      <w:rPr>
        <w:rFonts w:ascii="Arial" w:hAnsi="Arial" w:hint="default"/>
      </w:rPr>
    </w:lvl>
    <w:lvl w:ilvl="5" w:tplc="936ACE28" w:tentative="1">
      <w:start w:val="1"/>
      <w:numFmt w:val="bullet"/>
      <w:lvlText w:val="•"/>
      <w:lvlJc w:val="left"/>
      <w:pPr>
        <w:tabs>
          <w:tab w:val="num" w:pos="4320"/>
        </w:tabs>
        <w:ind w:left="4320" w:hanging="360"/>
      </w:pPr>
      <w:rPr>
        <w:rFonts w:ascii="Arial" w:hAnsi="Arial" w:hint="default"/>
      </w:rPr>
    </w:lvl>
    <w:lvl w:ilvl="6" w:tplc="5AE201B6" w:tentative="1">
      <w:start w:val="1"/>
      <w:numFmt w:val="bullet"/>
      <w:lvlText w:val="•"/>
      <w:lvlJc w:val="left"/>
      <w:pPr>
        <w:tabs>
          <w:tab w:val="num" w:pos="5040"/>
        </w:tabs>
        <w:ind w:left="5040" w:hanging="360"/>
      </w:pPr>
      <w:rPr>
        <w:rFonts w:ascii="Arial" w:hAnsi="Arial" w:hint="default"/>
      </w:rPr>
    </w:lvl>
    <w:lvl w:ilvl="7" w:tplc="E0E8C670" w:tentative="1">
      <w:start w:val="1"/>
      <w:numFmt w:val="bullet"/>
      <w:lvlText w:val="•"/>
      <w:lvlJc w:val="left"/>
      <w:pPr>
        <w:tabs>
          <w:tab w:val="num" w:pos="5760"/>
        </w:tabs>
        <w:ind w:left="5760" w:hanging="360"/>
      </w:pPr>
      <w:rPr>
        <w:rFonts w:ascii="Arial" w:hAnsi="Arial" w:hint="default"/>
      </w:rPr>
    </w:lvl>
    <w:lvl w:ilvl="8" w:tplc="2A5EC09A" w:tentative="1">
      <w:start w:val="1"/>
      <w:numFmt w:val="bullet"/>
      <w:lvlText w:val="•"/>
      <w:lvlJc w:val="left"/>
      <w:pPr>
        <w:tabs>
          <w:tab w:val="num" w:pos="6480"/>
        </w:tabs>
        <w:ind w:left="6480" w:hanging="360"/>
      </w:pPr>
      <w:rPr>
        <w:rFonts w:ascii="Arial" w:hAnsi="Arial" w:hint="default"/>
      </w:rPr>
    </w:lvl>
  </w:abstractNum>
  <w:abstractNum w:abstractNumId="6">
    <w:nsid w:val="2A5238FC"/>
    <w:multiLevelType w:val="hybridMultilevel"/>
    <w:tmpl w:val="3AD8F2AA"/>
    <w:lvl w:ilvl="0" w:tplc="5E60E9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3D667C"/>
    <w:multiLevelType w:val="hybridMultilevel"/>
    <w:tmpl w:val="DE8646BC"/>
    <w:lvl w:ilvl="0" w:tplc="DF94D4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FCA03F9"/>
    <w:multiLevelType w:val="hybridMultilevel"/>
    <w:tmpl w:val="0DE69A58"/>
    <w:lvl w:ilvl="0" w:tplc="B7746C02">
      <w:start w:val="1"/>
      <w:numFmt w:val="bullet"/>
      <w:lvlText w:val="•"/>
      <w:lvlJc w:val="left"/>
      <w:pPr>
        <w:tabs>
          <w:tab w:val="num" w:pos="720"/>
        </w:tabs>
        <w:ind w:left="720" w:hanging="360"/>
      </w:pPr>
      <w:rPr>
        <w:rFonts w:ascii="Arial" w:hAnsi="Arial" w:hint="default"/>
      </w:rPr>
    </w:lvl>
    <w:lvl w:ilvl="1" w:tplc="06E03752">
      <w:numFmt w:val="bullet"/>
      <w:lvlText w:val="•"/>
      <w:lvlJc w:val="left"/>
      <w:pPr>
        <w:tabs>
          <w:tab w:val="num" w:pos="1440"/>
        </w:tabs>
        <w:ind w:left="1440" w:hanging="360"/>
      </w:pPr>
      <w:rPr>
        <w:rFonts w:ascii="Arial" w:hAnsi="Arial" w:hint="default"/>
      </w:rPr>
    </w:lvl>
    <w:lvl w:ilvl="2" w:tplc="B4A47A68" w:tentative="1">
      <w:start w:val="1"/>
      <w:numFmt w:val="bullet"/>
      <w:lvlText w:val="•"/>
      <w:lvlJc w:val="left"/>
      <w:pPr>
        <w:tabs>
          <w:tab w:val="num" w:pos="2160"/>
        </w:tabs>
        <w:ind w:left="2160" w:hanging="360"/>
      </w:pPr>
      <w:rPr>
        <w:rFonts w:ascii="Arial" w:hAnsi="Arial" w:hint="default"/>
      </w:rPr>
    </w:lvl>
    <w:lvl w:ilvl="3" w:tplc="5D82DE8E" w:tentative="1">
      <w:start w:val="1"/>
      <w:numFmt w:val="bullet"/>
      <w:lvlText w:val="•"/>
      <w:lvlJc w:val="left"/>
      <w:pPr>
        <w:tabs>
          <w:tab w:val="num" w:pos="2880"/>
        </w:tabs>
        <w:ind w:left="2880" w:hanging="360"/>
      </w:pPr>
      <w:rPr>
        <w:rFonts w:ascii="Arial" w:hAnsi="Arial" w:hint="default"/>
      </w:rPr>
    </w:lvl>
    <w:lvl w:ilvl="4" w:tplc="7840A214" w:tentative="1">
      <w:start w:val="1"/>
      <w:numFmt w:val="bullet"/>
      <w:lvlText w:val="•"/>
      <w:lvlJc w:val="left"/>
      <w:pPr>
        <w:tabs>
          <w:tab w:val="num" w:pos="3600"/>
        </w:tabs>
        <w:ind w:left="3600" w:hanging="360"/>
      </w:pPr>
      <w:rPr>
        <w:rFonts w:ascii="Arial" w:hAnsi="Arial" w:hint="default"/>
      </w:rPr>
    </w:lvl>
    <w:lvl w:ilvl="5" w:tplc="61BCF3A6" w:tentative="1">
      <w:start w:val="1"/>
      <w:numFmt w:val="bullet"/>
      <w:lvlText w:val="•"/>
      <w:lvlJc w:val="left"/>
      <w:pPr>
        <w:tabs>
          <w:tab w:val="num" w:pos="4320"/>
        </w:tabs>
        <w:ind w:left="4320" w:hanging="360"/>
      </w:pPr>
      <w:rPr>
        <w:rFonts w:ascii="Arial" w:hAnsi="Arial" w:hint="default"/>
      </w:rPr>
    </w:lvl>
    <w:lvl w:ilvl="6" w:tplc="DDD037E0" w:tentative="1">
      <w:start w:val="1"/>
      <w:numFmt w:val="bullet"/>
      <w:lvlText w:val="•"/>
      <w:lvlJc w:val="left"/>
      <w:pPr>
        <w:tabs>
          <w:tab w:val="num" w:pos="5040"/>
        </w:tabs>
        <w:ind w:left="5040" w:hanging="360"/>
      </w:pPr>
      <w:rPr>
        <w:rFonts w:ascii="Arial" w:hAnsi="Arial" w:hint="default"/>
      </w:rPr>
    </w:lvl>
    <w:lvl w:ilvl="7" w:tplc="03DA33EA" w:tentative="1">
      <w:start w:val="1"/>
      <w:numFmt w:val="bullet"/>
      <w:lvlText w:val="•"/>
      <w:lvlJc w:val="left"/>
      <w:pPr>
        <w:tabs>
          <w:tab w:val="num" w:pos="5760"/>
        </w:tabs>
        <w:ind w:left="5760" w:hanging="360"/>
      </w:pPr>
      <w:rPr>
        <w:rFonts w:ascii="Arial" w:hAnsi="Arial" w:hint="default"/>
      </w:rPr>
    </w:lvl>
    <w:lvl w:ilvl="8" w:tplc="FF6C7FE0" w:tentative="1">
      <w:start w:val="1"/>
      <w:numFmt w:val="bullet"/>
      <w:lvlText w:val="•"/>
      <w:lvlJc w:val="left"/>
      <w:pPr>
        <w:tabs>
          <w:tab w:val="num" w:pos="6480"/>
        </w:tabs>
        <w:ind w:left="6480" w:hanging="360"/>
      </w:pPr>
      <w:rPr>
        <w:rFonts w:ascii="Arial" w:hAnsi="Arial" w:hint="default"/>
      </w:rPr>
    </w:lvl>
  </w:abstractNum>
  <w:abstractNum w:abstractNumId="9">
    <w:nsid w:val="462535DC"/>
    <w:multiLevelType w:val="hybridMultilevel"/>
    <w:tmpl w:val="E5408708"/>
    <w:lvl w:ilvl="0" w:tplc="D60AB674">
      <w:start w:val="1"/>
      <w:numFmt w:val="bullet"/>
      <w:lvlText w:val="•"/>
      <w:lvlJc w:val="left"/>
      <w:pPr>
        <w:tabs>
          <w:tab w:val="num" w:pos="720"/>
        </w:tabs>
        <w:ind w:left="720" w:hanging="360"/>
      </w:pPr>
      <w:rPr>
        <w:rFonts w:ascii="Arial" w:hAnsi="Arial" w:hint="default"/>
      </w:rPr>
    </w:lvl>
    <w:lvl w:ilvl="1" w:tplc="2EE4524A">
      <w:numFmt w:val="bullet"/>
      <w:lvlText w:val="•"/>
      <w:lvlJc w:val="left"/>
      <w:pPr>
        <w:tabs>
          <w:tab w:val="num" w:pos="1440"/>
        </w:tabs>
        <w:ind w:left="1440" w:hanging="360"/>
      </w:pPr>
      <w:rPr>
        <w:rFonts w:ascii="Arial" w:hAnsi="Arial" w:hint="default"/>
      </w:rPr>
    </w:lvl>
    <w:lvl w:ilvl="2" w:tplc="4F20F6E2">
      <w:numFmt w:val="bullet"/>
      <w:lvlText w:val="•"/>
      <w:lvlJc w:val="left"/>
      <w:pPr>
        <w:tabs>
          <w:tab w:val="num" w:pos="2160"/>
        </w:tabs>
        <w:ind w:left="2160" w:hanging="360"/>
      </w:pPr>
      <w:rPr>
        <w:rFonts w:ascii="Arial" w:hAnsi="Arial" w:hint="default"/>
      </w:rPr>
    </w:lvl>
    <w:lvl w:ilvl="3" w:tplc="01D6A704" w:tentative="1">
      <w:start w:val="1"/>
      <w:numFmt w:val="bullet"/>
      <w:lvlText w:val="•"/>
      <w:lvlJc w:val="left"/>
      <w:pPr>
        <w:tabs>
          <w:tab w:val="num" w:pos="2880"/>
        </w:tabs>
        <w:ind w:left="2880" w:hanging="360"/>
      </w:pPr>
      <w:rPr>
        <w:rFonts w:ascii="Arial" w:hAnsi="Arial" w:hint="default"/>
      </w:rPr>
    </w:lvl>
    <w:lvl w:ilvl="4" w:tplc="F86293B8" w:tentative="1">
      <w:start w:val="1"/>
      <w:numFmt w:val="bullet"/>
      <w:lvlText w:val="•"/>
      <w:lvlJc w:val="left"/>
      <w:pPr>
        <w:tabs>
          <w:tab w:val="num" w:pos="3600"/>
        </w:tabs>
        <w:ind w:left="3600" w:hanging="360"/>
      </w:pPr>
      <w:rPr>
        <w:rFonts w:ascii="Arial" w:hAnsi="Arial" w:hint="default"/>
      </w:rPr>
    </w:lvl>
    <w:lvl w:ilvl="5" w:tplc="7EC253E2" w:tentative="1">
      <w:start w:val="1"/>
      <w:numFmt w:val="bullet"/>
      <w:lvlText w:val="•"/>
      <w:lvlJc w:val="left"/>
      <w:pPr>
        <w:tabs>
          <w:tab w:val="num" w:pos="4320"/>
        </w:tabs>
        <w:ind w:left="4320" w:hanging="360"/>
      </w:pPr>
      <w:rPr>
        <w:rFonts w:ascii="Arial" w:hAnsi="Arial" w:hint="default"/>
      </w:rPr>
    </w:lvl>
    <w:lvl w:ilvl="6" w:tplc="71E616F2" w:tentative="1">
      <w:start w:val="1"/>
      <w:numFmt w:val="bullet"/>
      <w:lvlText w:val="•"/>
      <w:lvlJc w:val="left"/>
      <w:pPr>
        <w:tabs>
          <w:tab w:val="num" w:pos="5040"/>
        </w:tabs>
        <w:ind w:left="5040" w:hanging="360"/>
      </w:pPr>
      <w:rPr>
        <w:rFonts w:ascii="Arial" w:hAnsi="Arial" w:hint="default"/>
      </w:rPr>
    </w:lvl>
    <w:lvl w:ilvl="7" w:tplc="7F30E248" w:tentative="1">
      <w:start w:val="1"/>
      <w:numFmt w:val="bullet"/>
      <w:lvlText w:val="•"/>
      <w:lvlJc w:val="left"/>
      <w:pPr>
        <w:tabs>
          <w:tab w:val="num" w:pos="5760"/>
        </w:tabs>
        <w:ind w:left="5760" w:hanging="360"/>
      </w:pPr>
      <w:rPr>
        <w:rFonts w:ascii="Arial" w:hAnsi="Arial" w:hint="default"/>
      </w:rPr>
    </w:lvl>
    <w:lvl w:ilvl="8" w:tplc="746CB3FE" w:tentative="1">
      <w:start w:val="1"/>
      <w:numFmt w:val="bullet"/>
      <w:lvlText w:val="•"/>
      <w:lvlJc w:val="left"/>
      <w:pPr>
        <w:tabs>
          <w:tab w:val="num" w:pos="6480"/>
        </w:tabs>
        <w:ind w:left="6480" w:hanging="360"/>
      </w:pPr>
      <w:rPr>
        <w:rFonts w:ascii="Arial" w:hAnsi="Arial" w:hint="default"/>
      </w:rPr>
    </w:lvl>
  </w:abstractNum>
  <w:abstractNum w:abstractNumId="10">
    <w:nsid w:val="47EB4AD4"/>
    <w:multiLevelType w:val="hybridMultilevel"/>
    <w:tmpl w:val="C59CA7E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12">
    <w:nsid w:val="55515CAD"/>
    <w:multiLevelType w:val="hybridMultilevel"/>
    <w:tmpl w:val="641C1DEA"/>
    <w:lvl w:ilvl="0" w:tplc="E2E86E72">
      <w:start w:val="4038"/>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nsid w:val="563E6168"/>
    <w:multiLevelType w:val="hybridMultilevel"/>
    <w:tmpl w:val="F5CE87DA"/>
    <w:lvl w:ilvl="0" w:tplc="E15C01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BB84BCC"/>
    <w:multiLevelType w:val="hybridMultilevel"/>
    <w:tmpl w:val="318050A0"/>
    <w:lvl w:ilvl="0" w:tplc="7444E23C">
      <w:start w:val="1"/>
      <w:numFmt w:val="bullet"/>
      <w:lvlText w:val="•"/>
      <w:lvlJc w:val="left"/>
      <w:pPr>
        <w:tabs>
          <w:tab w:val="num" w:pos="720"/>
        </w:tabs>
        <w:ind w:left="720" w:hanging="360"/>
      </w:pPr>
      <w:rPr>
        <w:rFonts w:ascii="Arial" w:hAnsi="Arial" w:hint="default"/>
      </w:rPr>
    </w:lvl>
    <w:lvl w:ilvl="1" w:tplc="C420B942">
      <w:numFmt w:val="bullet"/>
      <w:lvlText w:val="•"/>
      <w:lvlJc w:val="left"/>
      <w:pPr>
        <w:tabs>
          <w:tab w:val="num" w:pos="1440"/>
        </w:tabs>
        <w:ind w:left="1440" w:hanging="360"/>
      </w:pPr>
      <w:rPr>
        <w:rFonts w:ascii="Arial" w:hAnsi="Arial" w:hint="default"/>
      </w:rPr>
    </w:lvl>
    <w:lvl w:ilvl="2" w:tplc="CEF8799A">
      <w:start w:val="1"/>
      <w:numFmt w:val="bullet"/>
      <w:lvlText w:val="•"/>
      <w:lvlJc w:val="left"/>
      <w:pPr>
        <w:tabs>
          <w:tab w:val="num" w:pos="2160"/>
        </w:tabs>
        <w:ind w:left="2160" w:hanging="360"/>
      </w:pPr>
      <w:rPr>
        <w:rFonts w:ascii="Arial" w:hAnsi="Arial" w:hint="default"/>
      </w:rPr>
    </w:lvl>
    <w:lvl w:ilvl="3" w:tplc="996C68F8" w:tentative="1">
      <w:start w:val="1"/>
      <w:numFmt w:val="bullet"/>
      <w:lvlText w:val="•"/>
      <w:lvlJc w:val="left"/>
      <w:pPr>
        <w:tabs>
          <w:tab w:val="num" w:pos="2880"/>
        </w:tabs>
        <w:ind w:left="2880" w:hanging="360"/>
      </w:pPr>
      <w:rPr>
        <w:rFonts w:ascii="Arial" w:hAnsi="Arial" w:hint="default"/>
      </w:rPr>
    </w:lvl>
    <w:lvl w:ilvl="4" w:tplc="831EABB8" w:tentative="1">
      <w:start w:val="1"/>
      <w:numFmt w:val="bullet"/>
      <w:lvlText w:val="•"/>
      <w:lvlJc w:val="left"/>
      <w:pPr>
        <w:tabs>
          <w:tab w:val="num" w:pos="3600"/>
        </w:tabs>
        <w:ind w:left="3600" w:hanging="360"/>
      </w:pPr>
      <w:rPr>
        <w:rFonts w:ascii="Arial" w:hAnsi="Arial" w:hint="default"/>
      </w:rPr>
    </w:lvl>
    <w:lvl w:ilvl="5" w:tplc="57442566" w:tentative="1">
      <w:start w:val="1"/>
      <w:numFmt w:val="bullet"/>
      <w:lvlText w:val="•"/>
      <w:lvlJc w:val="left"/>
      <w:pPr>
        <w:tabs>
          <w:tab w:val="num" w:pos="4320"/>
        </w:tabs>
        <w:ind w:left="4320" w:hanging="360"/>
      </w:pPr>
      <w:rPr>
        <w:rFonts w:ascii="Arial" w:hAnsi="Arial" w:hint="default"/>
      </w:rPr>
    </w:lvl>
    <w:lvl w:ilvl="6" w:tplc="3B5451A4" w:tentative="1">
      <w:start w:val="1"/>
      <w:numFmt w:val="bullet"/>
      <w:lvlText w:val="•"/>
      <w:lvlJc w:val="left"/>
      <w:pPr>
        <w:tabs>
          <w:tab w:val="num" w:pos="5040"/>
        </w:tabs>
        <w:ind w:left="5040" w:hanging="360"/>
      </w:pPr>
      <w:rPr>
        <w:rFonts w:ascii="Arial" w:hAnsi="Arial" w:hint="default"/>
      </w:rPr>
    </w:lvl>
    <w:lvl w:ilvl="7" w:tplc="93EC2F58" w:tentative="1">
      <w:start w:val="1"/>
      <w:numFmt w:val="bullet"/>
      <w:lvlText w:val="•"/>
      <w:lvlJc w:val="left"/>
      <w:pPr>
        <w:tabs>
          <w:tab w:val="num" w:pos="5760"/>
        </w:tabs>
        <w:ind w:left="5760" w:hanging="360"/>
      </w:pPr>
      <w:rPr>
        <w:rFonts w:ascii="Arial" w:hAnsi="Arial" w:hint="default"/>
      </w:rPr>
    </w:lvl>
    <w:lvl w:ilvl="8" w:tplc="C9D0AA52" w:tentative="1">
      <w:start w:val="1"/>
      <w:numFmt w:val="bullet"/>
      <w:lvlText w:val="•"/>
      <w:lvlJc w:val="left"/>
      <w:pPr>
        <w:tabs>
          <w:tab w:val="num" w:pos="6480"/>
        </w:tabs>
        <w:ind w:left="6480" w:hanging="360"/>
      </w:pPr>
      <w:rPr>
        <w:rFonts w:ascii="Arial" w:hAnsi="Arial" w:hint="default"/>
      </w:rPr>
    </w:lvl>
  </w:abstractNum>
  <w:abstractNum w:abstractNumId="16">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69D3C03"/>
    <w:multiLevelType w:val="hybridMultilevel"/>
    <w:tmpl w:val="0DB2C0C2"/>
    <w:lvl w:ilvl="0" w:tplc="7444E23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nsid w:val="77622DB9"/>
    <w:multiLevelType w:val="hybridMultilevel"/>
    <w:tmpl w:val="F3361C0E"/>
    <w:lvl w:ilvl="0" w:tplc="EEA023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start w:val="1"/>
      <w:numFmt w:val="bullet"/>
      <w:lvlText w:val="•"/>
      <w:lvlJc w:val="left"/>
      <w:pPr>
        <w:tabs>
          <w:tab w:val="num" w:pos="1440"/>
        </w:tabs>
        <w:ind w:left="1440" w:hanging="360"/>
      </w:pPr>
      <w:rPr>
        <w:rFonts w:ascii="Arial" w:hAnsi="Arial" w:hint="default"/>
      </w:rPr>
    </w:lvl>
    <w:lvl w:ilvl="2" w:tplc="3D08F052">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21">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2">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2"/>
  </w:num>
  <w:num w:numId="2">
    <w:abstractNumId w:val="17"/>
  </w:num>
  <w:num w:numId="3">
    <w:abstractNumId w:val="21"/>
  </w:num>
  <w:num w:numId="4">
    <w:abstractNumId w:val="16"/>
  </w:num>
  <w:num w:numId="5">
    <w:abstractNumId w:val="14"/>
  </w:num>
  <w:num w:numId="6">
    <w:abstractNumId w:val="10"/>
  </w:num>
  <w:num w:numId="7">
    <w:abstractNumId w:val="1"/>
  </w:num>
  <w:num w:numId="8">
    <w:abstractNumId w:val="9"/>
  </w:num>
  <w:num w:numId="9">
    <w:abstractNumId w:val="15"/>
  </w:num>
  <w:num w:numId="10">
    <w:abstractNumId w:val="20"/>
  </w:num>
  <w:num w:numId="11">
    <w:abstractNumId w:val="8"/>
  </w:num>
  <w:num w:numId="12">
    <w:abstractNumId w:val="0"/>
  </w:num>
  <w:num w:numId="13">
    <w:abstractNumId w:val="5"/>
  </w:num>
  <w:num w:numId="14">
    <w:abstractNumId w:val="19"/>
  </w:num>
  <w:num w:numId="15">
    <w:abstractNumId w:val="6"/>
  </w:num>
  <w:num w:numId="16">
    <w:abstractNumId w:val="22"/>
  </w:num>
  <w:num w:numId="17">
    <w:abstractNumId w:val="22"/>
  </w:num>
  <w:num w:numId="18">
    <w:abstractNumId w:val="22"/>
  </w:num>
  <w:num w:numId="19">
    <w:abstractNumId w:val="22"/>
  </w:num>
  <w:num w:numId="20">
    <w:abstractNumId w:val="22"/>
  </w:num>
  <w:num w:numId="21">
    <w:abstractNumId w:val="3"/>
  </w:num>
  <w:num w:numId="22">
    <w:abstractNumId w:val="7"/>
  </w:num>
  <w:num w:numId="23">
    <w:abstractNumId w:val="22"/>
  </w:num>
  <w:num w:numId="24">
    <w:abstractNumId w:val="13"/>
  </w:num>
  <w:num w:numId="25">
    <w:abstractNumId w:val="4"/>
  </w:num>
  <w:num w:numId="26">
    <w:abstractNumId w:val="11"/>
  </w:num>
  <w:num w:numId="27">
    <w:abstractNumId w:val="12"/>
  </w:num>
  <w:num w:numId="28">
    <w:abstractNumId w:val="18"/>
  </w:num>
  <w:num w:numId="29">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6D0"/>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674B1"/>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FF"/>
    <w:rsid w:val="000F118D"/>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400B"/>
    <w:rsid w:val="00125020"/>
    <w:rsid w:val="00125326"/>
    <w:rsid w:val="00125728"/>
    <w:rsid w:val="00125A57"/>
    <w:rsid w:val="00125ECD"/>
    <w:rsid w:val="001262D4"/>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6B1A"/>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057"/>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588"/>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081"/>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2507"/>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826"/>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F51"/>
    <w:rsid w:val="0051149B"/>
    <w:rsid w:val="00511770"/>
    <w:rsid w:val="00511966"/>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32F"/>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27A"/>
    <w:rsid w:val="005B543D"/>
    <w:rsid w:val="005B65B2"/>
    <w:rsid w:val="005B6A3C"/>
    <w:rsid w:val="005B6BCC"/>
    <w:rsid w:val="005B6E49"/>
    <w:rsid w:val="005B7573"/>
    <w:rsid w:val="005B7AB4"/>
    <w:rsid w:val="005B7ACC"/>
    <w:rsid w:val="005B7AEA"/>
    <w:rsid w:val="005B7B90"/>
    <w:rsid w:val="005C0045"/>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7B"/>
    <w:rsid w:val="0061011E"/>
    <w:rsid w:val="006102CB"/>
    <w:rsid w:val="006111E6"/>
    <w:rsid w:val="006117E9"/>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697"/>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99D"/>
    <w:rsid w:val="00892D43"/>
    <w:rsid w:val="00893D7A"/>
    <w:rsid w:val="00893EB4"/>
    <w:rsid w:val="008941CC"/>
    <w:rsid w:val="0089463A"/>
    <w:rsid w:val="00894B2E"/>
    <w:rsid w:val="00895419"/>
    <w:rsid w:val="008954FF"/>
    <w:rsid w:val="00895663"/>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293"/>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3E3"/>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C98"/>
    <w:rsid w:val="009E5F3B"/>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177"/>
    <w:rsid w:val="00B1130F"/>
    <w:rsid w:val="00B11329"/>
    <w:rsid w:val="00B113DD"/>
    <w:rsid w:val="00B11796"/>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B84"/>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260"/>
    <w:rsid w:val="00D414D9"/>
    <w:rsid w:val="00D415F7"/>
    <w:rsid w:val="00D41999"/>
    <w:rsid w:val="00D41C08"/>
    <w:rsid w:val="00D41D43"/>
    <w:rsid w:val="00D41DD5"/>
    <w:rsid w:val="00D41F07"/>
    <w:rsid w:val="00D421AD"/>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3BC"/>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797"/>
    <w:rsid w:val="00F76A44"/>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27EA25-DD99-45D1-9758-E52CF5B04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1062</Words>
  <Characters>6056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2</cp:revision>
  <cp:lastPrinted>2007-08-28T02:45:00Z</cp:lastPrinted>
  <dcterms:created xsi:type="dcterms:W3CDTF">2018-04-04T03:43:00Z</dcterms:created>
  <dcterms:modified xsi:type="dcterms:W3CDTF">2018-04-04T03:43:00Z</dcterms:modified>
</cp:coreProperties>
</file>